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C4BAA" w:rsidR="004F5BD1" w:rsidP="004F5BD1" w:rsidRDefault="004F5BD1" w14:paraId="3eef29f" w14:textId="3eef29f">
      <w:pPr>
        <w:jc w:val="both"/>
        <w15:collapsed w:val="false"/>
        <w:rPr>
          <w:spacing w:val="8"/>
          <w:sz w:val="24"/>
          <w:szCs w:val="24"/>
        </w:rPr>
      </w:pPr>
      <w:bookmarkStart w:name="_GoBack" w:id="0"/>
      <w:bookmarkEnd w:id="0"/>
      <w:r w:rsidRPr="00FC4BAA">
        <w:rPr>
          <w:sz w:val="24"/>
          <w:szCs w:val="24"/>
        </w:rPr>
        <w:t xml:space="preserve">REPUBLIKA HRVATSKA </w:t>
      </w:r>
    </w:p>
    <w:p w:rsidR="004F5BD1" w:rsidP="004F5BD1" w:rsidRDefault="004F5BD1">
      <w:pPr>
        <w:rPr>
          <w:sz w:val="24"/>
          <w:szCs w:val="24"/>
        </w:rPr>
      </w:pPr>
      <w:r w:rsidRPr="00FC4BAA">
        <w:rPr>
          <w:sz w:val="24"/>
          <w:szCs w:val="24"/>
        </w:rPr>
        <w:t xml:space="preserve">TRGOVAČKI SUD U </w:t>
      </w:r>
      <w:r w:rsidRPr="00FC4BAA" w:rsidR="00902087">
        <w:rPr>
          <w:sz w:val="24"/>
          <w:szCs w:val="24"/>
        </w:rPr>
        <w:t>PAZINU</w:t>
      </w:r>
    </w:p>
    <w:p w:rsidRPr="00902087" w:rsidR="006F1238" w:rsidP="006F1238" w:rsidRDefault="006F1238">
      <w:pPr>
        <w:jc w:val="right"/>
        <w:rPr>
          <w:color w:val="FF0000"/>
          <w:sz w:val="24"/>
          <w:szCs w:val="24"/>
        </w:rPr>
      </w:pPr>
      <w:r w:rsidRPr="00EA4451">
        <w:rPr>
          <w:color w:val="auto"/>
          <w:sz w:val="24"/>
          <w:szCs w:val="24"/>
        </w:rPr>
        <w:t>10 St-</w:t>
      </w:r>
      <w:r w:rsidRPr="00EA4451" w:rsidR="00EA4451">
        <w:rPr>
          <w:color w:val="auto"/>
          <w:sz w:val="24"/>
          <w:szCs w:val="24"/>
        </w:rPr>
        <w:t>4</w:t>
      </w:r>
      <w:r w:rsidRPr="00EA4451">
        <w:rPr>
          <w:color w:val="auto"/>
          <w:sz w:val="24"/>
          <w:szCs w:val="24"/>
        </w:rPr>
        <w:t>/</w:t>
      </w:r>
      <w:r w:rsidRPr="00181A8B">
        <w:rPr>
          <w:color w:val="auto"/>
          <w:sz w:val="24"/>
          <w:szCs w:val="24"/>
        </w:rPr>
        <w:t>2015</w:t>
      </w:r>
      <w:r w:rsidRPr="00181A8B" w:rsidR="00EA4451">
        <w:rPr>
          <w:color w:val="auto"/>
          <w:sz w:val="24"/>
          <w:szCs w:val="24"/>
        </w:rPr>
        <w:t>-279</w:t>
      </w:r>
    </w:p>
    <w:p w:rsidRPr="00FC4BAA" w:rsidR="004F5BD1" w:rsidP="004F5BD1" w:rsidRDefault="004F5BD1">
      <w:pPr>
        <w:rPr>
          <w:sz w:val="24"/>
          <w:szCs w:val="24"/>
        </w:rPr>
      </w:pPr>
    </w:p>
    <w:p w:rsidRPr="00FC4BAA" w:rsidR="004F5BD1" w:rsidP="004F5BD1" w:rsidRDefault="004F5BD1">
      <w:pPr>
        <w:jc w:val="center"/>
        <w:rPr>
          <w:sz w:val="24"/>
          <w:szCs w:val="24"/>
        </w:rPr>
      </w:pPr>
      <w:r w:rsidRPr="00FC4BAA">
        <w:rPr>
          <w:sz w:val="24"/>
          <w:szCs w:val="24"/>
        </w:rPr>
        <w:t>Z</w:t>
      </w:r>
      <w:r w:rsidRPr="00FC4BAA" w:rsidR="00091912">
        <w:rPr>
          <w:sz w:val="24"/>
          <w:szCs w:val="24"/>
        </w:rPr>
        <w:t xml:space="preserve"> </w:t>
      </w:r>
      <w:r w:rsidRPr="00FC4BAA">
        <w:rPr>
          <w:sz w:val="24"/>
          <w:szCs w:val="24"/>
        </w:rPr>
        <w:t>A</w:t>
      </w:r>
      <w:r w:rsidRPr="00FC4BAA" w:rsidR="00091912">
        <w:rPr>
          <w:sz w:val="24"/>
          <w:szCs w:val="24"/>
        </w:rPr>
        <w:t xml:space="preserve"> </w:t>
      </w:r>
      <w:r w:rsidRPr="00FC4BAA">
        <w:rPr>
          <w:sz w:val="24"/>
          <w:szCs w:val="24"/>
        </w:rPr>
        <w:t>P</w:t>
      </w:r>
      <w:r w:rsidRPr="00FC4BAA" w:rsidR="00091912">
        <w:rPr>
          <w:sz w:val="24"/>
          <w:szCs w:val="24"/>
        </w:rPr>
        <w:t xml:space="preserve"> </w:t>
      </w:r>
      <w:r w:rsidRPr="00FC4BAA">
        <w:rPr>
          <w:sz w:val="24"/>
          <w:szCs w:val="24"/>
        </w:rPr>
        <w:t>I</w:t>
      </w:r>
      <w:r w:rsidRPr="00FC4BAA" w:rsidR="00091912">
        <w:rPr>
          <w:sz w:val="24"/>
          <w:szCs w:val="24"/>
        </w:rPr>
        <w:t xml:space="preserve"> </w:t>
      </w:r>
      <w:r w:rsidRPr="00FC4BAA">
        <w:rPr>
          <w:sz w:val="24"/>
          <w:szCs w:val="24"/>
        </w:rPr>
        <w:t>S</w:t>
      </w:r>
      <w:r w:rsidRPr="00FC4BAA" w:rsidR="00091912">
        <w:rPr>
          <w:sz w:val="24"/>
          <w:szCs w:val="24"/>
        </w:rPr>
        <w:t xml:space="preserve"> </w:t>
      </w:r>
      <w:r w:rsidRPr="00FC4BAA">
        <w:rPr>
          <w:sz w:val="24"/>
          <w:szCs w:val="24"/>
        </w:rPr>
        <w:t>N</w:t>
      </w:r>
      <w:r w:rsidRPr="00FC4BAA" w:rsidR="00091912">
        <w:rPr>
          <w:sz w:val="24"/>
          <w:szCs w:val="24"/>
        </w:rPr>
        <w:t xml:space="preserve"> </w:t>
      </w:r>
      <w:r w:rsidRPr="00FC4BAA">
        <w:rPr>
          <w:sz w:val="24"/>
          <w:szCs w:val="24"/>
        </w:rPr>
        <w:t>I</w:t>
      </w:r>
      <w:r w:rsidRPr="00FC4BAA" w:rsidR="00091912">
        <w:rPr>
          <w:sz w:val="24"/>
          <w:szCs w:val="24"/>
        </w:rPr>
        <w:t xml:space="preserve"> </w:t>
      </w:r>
      <w:r w:rsidRPr="00FC4BAA">
        <w:rPr>
          <w:sz w:val="24"/>
          <w:szCs w:val="24"/>
        </w:rPr>
        <w:t>K</w:t>
      </w:r>
    </w:p>
    <w:p w:rsidRPr="00EA4451" w:rsidR="004F5BD1" w:rsidP="004F5BD1" w:rsidRDefault="004F5BD1">
      <w:pPr>
        <w:jc w:val="center"/>
        <w:rPr>
          <w:color w:val="auto"/>
          <w:sz w:val="24"/>
          <w:szCs w:val="24"/>
        </w:rPr>
      </w:pPr>
      <w:r w:rsidRPr="00EA4451">
        <w:rPr>
          <w:color w:val="auto"/>
          <w:sz w:val="24"/>
          <w:szCs w:val="24"/>
        </w:rPr>
        <w:t xml:space="preserve">od </w:t>
      </w:r>
      <w:r w:rsidRPr="00EA4451" w:rsidR="00F125EB">
        <w:rPr>
          <w:color w:val="auto"/>
          <w:sz w:val="24"/>
          <w:szCs w:val="24"/>
        </w:rPr>
        <w:t>2</w:t>
      </w:r>
      <w:r w:rsidRPr="00EA4451" w:rsidR="00EA4451">
        <w:rPr>
          <w:color w:val="auto"/>
          <w:sz w:val="24"/>
          <w:szCs w:val="24"/>
        </w:rPr>
        <w:t>2</w:t>
      </w:r>
      <w:r w:rsidRPr="00EA4451">
        <w:rPr>
          <w:color w:val="auto"/>
          <w:sz w:val="24"/>
          <w:szCs w:val="24"/>
        </w:rPr>
        <w:t xml:space="preserve">. </w:t>
      </w:r>
      <w:r w:rsidRPr="00EA4451" w:rsidR="00EA4451">
        <w:rPr>
          <w:color w:val="auto"/>
          <w:sz w:val="24"/>
          <w:szCs w:val="24"/>
        </w:rPr>
        <w:t xml:space="preserve">srpnja </w:t>
      </w:r>
      <w:r w:rsidRPr="00EA4451">
        <w:rPr>
          <w:color w:val="auto"/>
          <w:sz w:val="24"/>
          <w:szCs w:val="24"/>
        </w:rPr>
        <w:t>20</w:t>
      </w:r>
      <w:r w:rsidRPr="00EA4451" w:rsidR="00EA4451">
        <w:rPr>
          <w:color w:val="auto"/>
          <w:sz w:val="24"/>
          <w:szCs w:val="24"/>
        </w:rPr>
        <w:t>20</w:t>
      </w:r>
      <w:r w:rsidRPr="00EA4451">
        <w:rPr>
          <w:color w:val="auto"/>
          <w:sz w:val="24"/>
          <w:szCs w:val="24"/>
        </w:rPr>
        <w:t xml:space="preserve">. </w:t>
      </w:r>
    </w:p>
    <w:p w:rsidRPr="00EA4451" w:rsidR="004F5BD1" w:rsidP="004F5BD1" w:rsidRDefault="004F5BD1">
      <w:pPr>
        <w:ind w:firstLine="720"/>
        <w:jc w:val="both"/>
        <w:rPr>
          <w:color w:val="auto"/>
          <w:sz w:val="24"/>
          <w:szCs w:val="24"/>
        </w:rPr>
      </w:pPr>
      <w:r w:rsidRPr="00EA4451">
        <w:rPr>
          <w:color w:val="auto"/>
          <w:sz w:val="24"/>
          <w:szCs w:val="24"/>
        </w:rPr>
        <w:t xml:space="preserve">Sastavljen kod Trgovačkog suda u Pazinu, o završnom ročištu vjerovnika u stečajnom postupku nad dužnikom </w:t>
      </w:r>
      <w:r w:rsidRPr="00EA4451" w:rsidR="00EA4451">
        <w:rPr>
          <w:color w:val="auto"/>
          <w:sz w:val="24"/>
          <w:szCs w:val="24"/>
        </w:rPr>
        <w:t>ŠKZ ZLATNIK-PULA, u stečaju, Pula, Trg Giardini 4, OIB: 81201449339</w:t>
      </w:r>
      <w:r w:rsidRPr="00EA4451" w:rsidR="00E57EB3">
        <w:rPr>
          <w:color w:val="auto"/>
          <w:sz w:val="24"/>
          <w:szCs w:val="24"/>
        </w:rPr>
        <w:t>.</w:t>
      </w:r>
    </w:p>
    <w:p w:rsidRPr="00FC4BAA" w:rsidR="004F5BD1" w:rsidP="004F5BD1" w:rsidRDefault="004F5BD1">
      <w:pPr>
        <w:ind w:firstLine="720"/>
        <w:jc w:val="both"/>
        <w:rPr>
          <w:sz w:val="24"/>
          <w:szCs w:val="24"/>
        </w:rPr>
      </w:pPr>
    </w:p>
    <w:p w:rsidRPr="00FC4BAA" w:rsidR="004F5BD1" w:rsidP="004F5BD1" w:rsidRDefault="004F5BD1">
      <w:pPr>
        <w:jc w:val="both"/>
        <w:rPr>
          <w:sz w:val="24"/>
          <w:szCs w:val="24"/>
        </w:rPr>
      </w:pPr>
      <w:r w:rsidRPr="00FC4BAA">
        <w:rPr>
          <w:sz w:val="24"/>
          <w:szCs w:val="24"/>
        </w:rPr>
        <w:t>OD SUDA NAZOČNI:</w:t>
      </w:r>
    </w:p>
    <w:p w:rsidRPr="004D5FB0" w:rsidR="004F5BD1" w:rsidP="004F5BD1" w:rsidRDefault="004F5BD1">
      <w:pPr>
        <w:jc w:val="both"/>
        <w:rPr>
          <w:color w:val="auto"/>
          <w:sz w:val="24"/>
          <w:szCs w:val="24"/>
        </w:rPr>
      </w:pPr>
      <w:r w:rsidRPr="004D5FB0">
        <w:rPr>
          <w:color w:val="auto"/>
          <w:sz w:val="24"/>
          <w:szCs w:val="24"/>
        </w:rPr>
        <w:t xml:space="preserve">Ivan Dujić, stečajni sudac </w:t>
      </w:r>
    </w:p>
    <w:p w:rsidRPr="004D5FB0" w:rsidR="004F5BD1" w:rsidP="004F5BD1" w:rsidRDefault="004D5FB0">
      <w:pPr>
        <w:jc w:val="both"/>
        <w:rPr>
          <w:color w:val="auto"/>
          <w:sz w:val="24"/>
          <w:szCs w:val="24"/>
        </w:rPr>
      </w:pPr>
      <w:r w:rsidRPr="004D5FB0">
        <w:rPr>
          <w:color w:val="auto"/>
          <w:sz w:val="24"/>
          <w:szCs w:val="24"/>
        </w:rPr>
        <w:t>Jasmina Matika</w:t>
      </w:r>
      <w:r w:rsidRPr="004D5FB0" w:rsidR="004F5BD1">
        <w:rPr>
          <w:color w:val="auto"/>
          <w:sz w:val="24"/>
          <w:szCs w:val="24"/>
        </w:rPr>
        <w:t>, zapisničar</w:t>
      </w:r>
      <w:r w:rsidRPr="004D5FB0" w:rsidR="00C10051">
        <w:rPr>
          <w:color w:val="auto"/>
          <w:sz w:val="24"/>
          <w:szCs w:val="24"/>
        </w:rPr>
        <w:t>ka</w:t>
      </w:r>
    </w:p>
    <w:p w:rsidRPr="00FC4BAA" w:rsidR="00EA369A" w:rsidP="004F5BD1" w:rsidRDefault="00EA369A">
      <w:pPr>
        <w:jc w:val="both"/>
        <w:rPr>
          <w:sz w:val="24"/>
          <w:szCs w:val="24"/>
        </w:rPr>
      </w:pPr>
    </w:p>
    <w:p w:rsidRPr="00EA4451" w:rsidR="004F5BD1" w:rsidP="004F5BD1" w:rsidRDefault="004F5BD1">
      <w:pPr>
        <w:jc w:val="both"/>
        <w:rPr>
          <w:color w:val="auto"/>
          <w:sz w:val="24"/>
          <w:szCs w:val="24"/>
        </w:rPr>
      </w:pPr>
      <w:r w:rsidRPr="00EA4451">
        <w:rPr>
          <w:color w:val="auto"/>
          <w:sz w:val="24"/>
          <w:szCs w:val="24"/>
        </w:rPr>
        <w:t>U</w:t>
      </w:r>
      <w:r w:rsidRPr="00EA4451" w:rsidR="00EA4451">
        <w:rPr>
          <w:color w:val="auto"/>
          <w:sz w:val="24"/>
          <w:szCs w:val="24"/>
        </w:rPr>
        <w:t>tvrđuje se da je sudu pristupio stečajni upravitelj</w:t>
      </w:r>
      <w:r w:rsidRPr="00EA4451">
        <w:rPr>
          <w:color w:val="auto"/>
          <w:sz w:val="24"/>
          <w:szCs w:val="24"/>
        </w:rPr>
        <w:t xml:space="preserve"> </w:t>
      </w:r>
      <w:r w:rsidRPr="00EA4451" w:rsidR="00EA4451">
        <w:rPr>
          <w:color w:val="auto"/>
          <w:sz w:val="24"/>
          <w:szCs w:val="24"/>
        </w:rPr>
        <w:t>Dražen Ezgeta</w:t>
      </w:r>
      <w:r w:rsidRPr="00EA4451">
        <w:rPr>
          <w:color w:val="auto"/>
          <w:sz w:val="24"/>
          <w:szCs w:val="24"/>
        </w:rPr>
        <w:t>.</w:t>
      </w:r>
    </w:p>
    <w:p w:rsidRPr="00FC4BAA" w:rsidR="00752550" w:rsidP="004F5BD1" w:rsidRDefault="00752550">
      <w:pPr>
        <w:tabs>
          <w:tab w:val="left" w:pos="7500"/>
        </w:tabs>
        <w:jc w:val="both"/>
        <w:rPr>
          <w:sz w:val="24"/>
          <w:szCs w:val="24"/>
        </w:rPr>
      </w:pPr>
    </w:p>
    <w:p w:rsidRPr="00EA4451" w:rsidR="004F5BD1" w:rsidP="004F5BD1" w:rsidRDefault="004F5BD1">
      <w:pPr>
        <w:tabs>
          <w:tab w:val="left" w:pos="7500"/>
        </w:tabs>
        <w:jc w:val="both"/>
        <w:rPr>
          <w:color w:val="auto"/>
          <w:sz w:val="24"/>
          <w:szCs w:val="24"/>
        </w:rPr>
      </w:pPr>
      <w:r w:rsidRPr="00EA4451">
        <w:rPr>
          <w:color w:val="auto"/>
          <w:sz w:val="24"/>
          <w:szCs w:val="24"/>
        </w:rPr>
        <w:t xml:space="preserve">Početak u </w:t>
      </w:r>
      <w:smartTag w:uri="http://www.java.hr/xml/smarttags/num2text" w:element="num2text">
        <w:r w:rsidRPr="00EA4451" w:rsidR="00CC45D9">
          <w:rPr>
            <w:color w:val="auto"/>
            <w:sz w:val="24"/>
            <w:szCs w:val="24"/>
          </w:rPr>
          <w:t>12</w:t>
        </w:r>
        <w:r w:rsidRPr="00EA4451">
          <w:rPr>
            <w:color w:val="auto"/>
            <w:sz w:val="24"/>
            <w:szCs w:val="24"/>
          </w:rPr>
          <w:t>,</w:t>
        </w:r>
        <w:r w:rsidRPr="00EA4451" w:rsidR="00752550">
          <w:rPr>
            <w:color w:val="auto"/>
            <w:sz w:val="24"/>
            <w:szCs w:val="24"/>
          </w:rPr>
          <w:t>3</w:t>
        </w:r>
        <w:r w:rsidRPr="00EA4451">
          <w:rPr>
            <w:color w:val="auto"/>
            <w:sz w:val="24"/>
            <w:szCs w:val="24"/>
          </w:rPr>
          <w:t>0</w:t>
        </w:r>
      </w:smartTag>
      <w:r w:rsidRPr="00EA4451">
        <w:rPr>
          <w:color w:val="auto"/>
          <w:sz w:val="24"/>
          <w:szCs w:val="24"/>
        </w:rPr>
        <w:t xml:space="preserve"> sati. Ročište je javno.</w:t>
      </w:r>
      <w:r w:rsidRPr="00EA4451">
        <w:rPr>
          <w:color w:val="auto"/>
          <w:sz w:val="24"/>
          <w:szCs w:val="24"/>
        </w:rPr>
        <w:tab/>
      </w:r>
    </w:p>
    <w:p w:rsidRPr="00FC4BAA" w:rsidR="002C02F9" w:rsidP="00FE0D29" w:rsidRDefault="002C02F9">
      <w:pPr>
        <w:jc w:val="both"/>
        <w:rPr>
          <w:sz w:val="24"/>
          <w:szCs w:val="24"/>
        </w:rPr>
      </w:pPr>
    </w:p>
    <w:p w:rsidRPr="00FC4BAA" w:rsidR="00FB6014" w:rsidP="00FE0D29" w:rsidRDefault="00FB6014">
      <w:pPr>
        <w:jc w:val="both"/>
        <w:rPr>
          <w:sz w:val="24"/>
          <w:szCs w:val="24"/>
        </w:rPr>
      </w:pPr>
      <w:r w:rsidRPr="00FC4BAA">
        <w:rPr>
          <w:sz w:val="24"/>
          <w:szCs w:val="24"/>
        </w:rPr>
        <w:tab/>
        <w:t>Utvrđuje se da su pristupili:</w:t>
      </w:r>
    </w:p>
    <w:p w:rsidRPr="00FC4BAA" w:rsidR="00FB6014" w:rsidP="00FB6014" w:rsidRDefault="004D5FB0">
      <w:pPr>
        <w:pStyle w:val="Odlomakpopisa"/>
        <w:numPr>
          <w:ilvl w:val="0"/>
          <w:numId w:val="18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 vjerovnika Milana Nikolića, pun. Ingrid Roce Hrastić, odvjetnica u Rovinju, u spis dostavlja punomoć</w:t>
      </w:r>
    </w:p>
    <w:p w:rsidRPr="00FC4BAA" w:rsidR="00FB6014" w:rsidP="00FE0D29" w:rsidRDefault="00FB6014">
      <w:pPr>
        <w:jc w:val="both"/>
        <w:rPr>
          <w:sz w:val="24"/>
          <w:szCs w:val="24"/>
        </w:rPr>
      </w:pPr>
    </w:p>
    <w:p w:rsidRPr="00934870" w:rsidR="00934870" w:rsidP="00934870" w:rsidRDefault="00934870">
      <w:pPr>
        <w:ind w:firstLine="708"/>
        <w:jc w:val="both"/>
        <w:rPr>
          <w:sz w:val="24"/>
          <w:szCs w:val="24"/>
        </w:rPr>
      </w:pPr>
      <w:r w:rsidRPr="00934870">
        <w:rPr>
          <w:sz w:val="24"/>
          <w:szCs w:val="24"/>
        </w:rPr>
        <w:t xml:space="preserve">Utvrđuje se da je stečajni </w:t>
      </w:r>
      <w:r w:rsidRPr="004E078E">
        <w:rPr>
          <w:color w:val="auto"/>
          <w:sz w:val="24"/>
          <w:szCs w:val="24"/>
        </w:rPr>
        <w:t xml:space="preserve">upravitelj </w:t>
      </w:r>
      <w:r w:rsidRPr="004E078E" w:rsidR="00EA4451">
        <w:rPr>
          <w:color w:val="auto"/>
          <w:sz w:val="24"/>
          <w:szCs w:val="24"/>
        </w:rPr>
        <w:t>3</w:t>
      </w:r>
      <w:r w:rsidRPr="004E078E">
        <w:rPr>
          <w:color w:val="auto"/>
          <w:sz w:val="24"/>
          <w:szCs w:val="24"/>
        </w:rPr>
        <w:t xml:space="preserve">. </w:t>
      </w:r>
      <w:r w:rsidRPr="004E078E" w:rsidR="00EA4451">
        <w:rPr>
          <w:color w:val="auto"/>
          <w:sz w:val="24"/>
          <w:szCs w:val="24"/>
        </w:rPr>
        <w:t>lipnja 2020</w:t>
      </w:r>
      <w:r w:rsidRPr="004E078E">
        <w:rPr>
          <w:color w:val="auto"/>
          <w:sz w:val="24"/>
          <w:szCs w:val="24"/>
        </w:rPr>
        <w:t xml:space="preserve">. </w:t>
      </w:r>
      <w:r w:rsidRPr="00934870">
        <w:rPr>
          <w:sz w:val="24"/>
          <w:szCs w:val="24"/>
        </w:rPr>
        <w:t xml:space="preserve">dostavio završni račun, da je stečajni sudac prije ročišta vjerovnika </w:t>
      </w:r>
      <w:r w:rsidRPr="004E078E">
        <w:rPr>
          <w:color w:val="auto"/>
          <w:sz w:val="24"/>
          <w:szCs w:val="24"/>
        </w:rPr>
        <w:t xml:space="preserve">dana </w:t>
      </w:r>
      <w:r w:rsidRPr="004E078E" w:rsidR="004E078E">
        <w:rPr>
          <w:color w:val="auto"/>
          <w:sz w:val="24"/>
          <w:szCs w:val="24"/>
        </w:rPr>
        <w:t>4</w:t>
      </w:r>
      <w:r w:rsidRPr="004E078E">
        <w:rPr>
          <w:color w:val="auto"/>
          <w:sz w:val="24"/>
          <w:szCs w:val="24"/>
        </w:rPr>
        <w:t xml:space="preserve">. </w:t>
      </w:r>
      <w:r w:rsidRPr="004E078E" w:rsidR="00EA4451">
        <w:rPr>
          <w:color w:val="auto"/>
          <w:sz w:val="24"/>
          <w:szCs w:val="24"/>
        </w:rPr>
        <w:t>lipnja 2020</w:t>
      </w:r>
      <w:r w:rsidRPr="00934870">
        <w:rPr>
          <w:sz w:val="24"/>
          <w:szCs w:val="24"/>
        </w:rPr>
        <w:t>. ispitao završni račun upravitelja i na njemu potvrdio da ga je ispitao.</w:t>
      </w:r>
    </w:p>
    <w:p w:rsidRPr="00934870" w:rsidR="00934870" w:rsidP="00934870" w:rsidRDefault="00934870">
      <w:pPr>
        <w:ind w:firstLine="708"/>
        <w:jc w:val="both"/>
        <w:rPr>
          <w:sz w:val="24"/>
          <w:szCs w:val="24"/>
        </w:rPr>
      </w:pPr>
    </w:p>
    <w:p w:rsidR="00934870" w:rsidP="00934870" w:rsidRDefault="00934870">
      <w:pPr>
        <w:ind w:firstLine="708"/>
        <w:jc w:val="both"/>
        <w:rPr>
          <w:sz w:val="24"/>
          <w:szCs w:val="24"/>
        </w:rPr>
      </w:pPr>
      <w:r w:rsidRPr="00934870">
        <w:rPr>
          <w:sz w:val="24"/>
          <w:szCs w:val="24"/>
        </w:rPr>
        <w:t xml:space="preserve">Utvrđuje se da je završni račun stečajnog upravitelja objavljen na mrežnoj stranici e-oglasna ploča sudova </w:t>
      </w:r>
      <w:r w:rsidRPr="004E078E" w:rsidR="00EA4451">
        <w:rPr>
          <w:color w:val="auto"/>
          <w:sz w:val="24"/>
          <w:szCs w:val="24"/>
        </w:rPr>
        <w:t>4</w:t>
      </w:r>
      <w:r w:rsidRPr="004E078E">
        <w:rPr>
          <w:color w:val="auto"/>
          <w:sz w:val="24"/>
          <w:szCs w:val="24"/>
        </w:rPr>
        <w:t xml:space="preserve">. </w:t>
      </w:r>
      <w:r w:rsidRPr="004E078E" w:rsidR="00EA4451">
        <w:rPr>
          <w:color w:val="auto"/>
          <w:sz w:val="24"/>
          <w:szCs w:val="24"/>
        </w:rPr>
        <w:t>lipnja 2020</w:t>
      </w:r>
      <w:r w:rsidRPr="004E078E">
        <w:rPr>
          <w:color w:val="auto"/>
          <w:sz w:val="24"/>
          <w:szCs w:val="24"/>
        </w:rPr>
        <w:t xml:space="preserve">., </w:t>
      </w:r>
      <w:r w:rsidRPr="00934870">
        <w:rPr>
          <w:sz w:val="24"/>
          <w:szCs w:val="24"/>
        </w:rPr>
        <w:t xml:space="preserve">a zaključak o sazivanju ovog ročišta </w:t>
      </w:r>
      <w:r w:rsidRPr="004E078E" w:rsidR="00EA4451">
        <w:rPr>
          <w:color w:val="auto"/>
          <w:sz w:val="24"/>
          <w:szCs w:val="24"/>
        </w:rPr>
        <w:t>4</w:t>
      </w:r>
      <w:r w:rsidRPr="004E078E">
        <w:rPr>
          <w:color w:val="auto"/>
          <w:sz w:val="24"/>
          <w:szCs w:val="24"/>
        </w:rPr>
        <w:t xml:space="preserve">. </w:t>
      </w:r>
      <w:r w:rsidRPr="004E078E" w:rsidR="00EA4451">
        <w:rPr>
          <w:color w:val="auto"/>
          <w:sz w:val="24"/>
          <w:szCs w:val="24"/>
        </w:rPr>
        <w:t>lipnja 2020</w:t>
      </w:r>
      <w:r w:rsidRPr="004E078E">
        <w:rPr>
          <w:color w:val="auto"/>
          <w:sz w:val="24"/>
          <w:szCs w:val="24"/>
        </w:rPr>
        <w:t xml:space="preserve">., te se </w:t>
      </w:r>
      <w:r w:rsidRPr="00934870">
        <w:rPr>
          <w:sz w:val="24"/>
          <w:szCs w:val="24"/>
        </w:rPr>
        <w:t>dostava smatra obavljenom istekom osmog dana od dana objave, sukladno čl. 12. st. 1. Stečajnog zakona.</w:t>
      </w:r>
    </w:p>
    <w:p w:rsidR="00934870" w:rsidP="00934870" w:rsidRDefault="00934870">
      <w:pPr>
        <w:ind w:firstLine="708"/>
        <w:jc w:val="both"/>
        <w:rPr>
          <w:sz w:val="24"/>
          <w:szCs w:val="24"/>
        </w:rPr>
      </w:pPr>
    </w:p>
    <w:p w:rsidR="00934870" w:rsidP="00934870" w:rsidRDefault="00934870">
      <w:pPr>
        <w:ind w:firstLine="708"/>
        <w:jc w:val="both"/>
        <w:rPr>
          <w:color w:val="auto"/>
          <w:sz w:val="24"/>
          <w:szCs w:val="24"/>
        </w:rPr>
      </w:pPr>
      <w:r w:rsidRPr="00AD017F">
        <w:rPr>
          <w:color w:val="auto"/>
          <w:sz w:val="24"/>
          <w:szCs w:val="24"/>
        </w:rPr>
        <w:t>Utvrđuje se da do početka ročišta nije pristigao niti jedan prigovor na završni diobni popis.</w:t>
      </w:r>
    </w:p>
    <w:p w:rsidRPr="00934870" w:rsidR="004D5FB0" w:rsidP="00934870" w:rsidRDefault="004D5FB0">
      <w:pPr>
        <w:ind w:firstLine="708"/>
        <w:jc w:val="both"/>
        <w:rPr>
          <w:color w:val="auto"/>
          <w:sz w:val="24"/>
          <w:szCs w:val="24"/>
        </w:rPr>
      </w:pPr>
    </w:p>
    <w:p w:rsidR="00934870" w:rsidP="004F5BD1" w:rsidRDefault="004D5FB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 upit suca stečajni upravitelj predlaže da se o prijedlozima za oslobođenje od plaćanja ostatka duga za dužnike Ružicu Ahačić, Ivana Lučina i Snježanu Kovačić glasuje pod točkom 4. dnevnog reda, razno</w:t>
      </w:r>
      <w:r w:rsidR="00FB3D3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4D5FB0" w:rsidP="004F5BD1" w:rsidRDefault="004D5FB0">
      <w:pPr>
        <w:ind w:firstLine="708"/>
        <w:jc w:val="both"/>
        <w:rPr>
          <w:sz w:val="24"/>
          <w:szCs w:val="24"/>
        </w:rPr>
      </w:pPr>
    </w:p>
    <w:p w:rsidRPr="00FC4BAA" w:rsidR="004F5BD1" w:rsidP="004F5BD1" w:rsidRDefault="004F5BD1">
      <w:pPr>
        <w:ind w:firstLine="708"/>
        <w:jc w:val="both"/>
        <w:rPr>
          <w:sz w:val="24"/>
          <w:szCs w:val="24"/>
        </w:rPr>
      </w:pPr>
      <w:r w:rsidRPr="00EA4451">
        <w:rPr>
          <w:color w:val="auto"/>
          <w:sz w:val="24"/>
          <w:szCs w:val="24"/>
        </w:rPr>
        <w:t xml:space="preserve">Stečajni sudac utvrđuje Dnevni red kako je određen </w:t>
      </w:r>
      <w:r w:rsidRPr="00EA4451" w:rsidR="00154F90">
        <w:rPr>
          <w:color w:val="auto"/>
          <w:sz w:val="24"/>
          <w:szCs w:val="24"/>
        </w:rPr>
        <w:t xml:space="preserve">zaključkom </w:t>
      </w:r>
      <w:r w:rsidRPr="00EA4451">
        <w:rPr>
          <w:color w:val="auto"/>
          <w:sz w:val="24"/>
          <w:szCs w:val="24"/>
        </w:rPr>
        <w:t>poslovni broj St-</w:t>
      </w:r>
      <w:r w:rsidR="00EA4451">
        <w:rPr>
          <w:sz w:val="24"/>
          <w:szCs w:val="24"/>
        </w:rPr>
        <w:t>4</w:t>
      </w:r>
      <w:r w:rsidRPr="00FC4BAA">
        <w:rPr>
          <w:sz w:val="24"/>
          <w:szCs w:val="24"/>
        </w:rPr>
        <w:t>/</w:t>
      </w:r>
      <w:r w:rsidR="00EA4451">
        <w:rPr>
          <w:sz w:val="24"/>
          <w:szCs w:val="24"/>
        </w:rPr>
        <w:t>2015</w:t>
      </w:r>
      <w:r w:rsidRPr="00FC4BAA">
        <w:rPr>
          <w:sz w:val="24"/>
          <w:szCs w:val="24"/>
        </w:rPr>
        <w:t>-</w:t>
      </w:r>
      <w:r w:rsidR="00EA4451">
        <w:rPr>
          <w:sz w:val="24"/>
          <w:szCs w:val="24"/>
        </w:rPr>
        <w:t>2</w:t>
      </w:r>
      <w:r w:rsidRPr="00FC4BAA" w:rsidR="00512936">
        <w:rPr>
          <w:sz w:val="24"/>
          <w:szCs w:val="24"/>
        </w:rPr>
        <w:t>76</w:t>
      </w:r>
      <w:r w:rsidRPr="00FC4BAA">
        <w:rPr>
          <w:sz w:val="24"/>
          <w:szCs w:val="24"/>
        </w:rPr>
        <w:t xml:space="preserve"> od </w:t>
      </w:r>
      <w:r w:rsidR="00EA4451">
        <w:rPr>
          <w:sz w:val="24"/>
          <w:szCs w:val="24"/>
        </w:rPr>
        <w:t>4</w:t>
      </w:r>
      <w:r w:rsidRPr="00FC4BAA">
        <w:rPr>
          <w:sz w:val="24"/>
          <w:szCs w:val="24"/>
        </w:rPr>
        <w:t xml:space="preserve">. </w:t>
      </w:r>
      <w:r w:rsidR="00EA4451">
        <w:rPr>
          <w:sz w:val="24"/>
          <w:szCs w:val="24"/>
        </w:rPr>
        <w:t xml:space="preserve">lipnja </w:t>
      </w:r>
      <w:r w:rsidRPr="00FC4BAA">
        <w:rPr>
          <w:sz w:val="24"/>
          <w:szCs w:val="24"/>
        </w:rPr>
        <w:t>20</w:t>
      </w:r>
      <w:r w:rsidR="00EA4451">
        <w:rPr>
          <w:sz w:val="24"/>
          <w:szCs w:val="24"/>
        </w:rPr>
        <w:t>20</w:t>
      </w:r>
      <w:r w:rsidRPr="00FC4BAA">
        <w:rPr>
          <w:sz w:val="24"/>
          <w:szCs w:val="24"/>
        </w:rPr>
        <w:t>.</w:t>
      </w:r>
    </w:p>
    <w:p w:rsidRPr="00FC4BAA" w:rsidR="004F5BD1" w:rsidP="004F5BD1" w:rsidRDefault="004F5BD1">
      <w:pPr>
        <w:ind w:firstLine="360"/>
        <w:jc w:val="both"/>
        <w:rPr>
          <w:bCs/>
          <w:sz w:val="24"/>
          <w:szCs w:val="24"/>
        </w:rPr>
      </w:pPr>
    </w:p>
    <w:p w:rsidRPr="00FC4BAA" w:rsidR="004F5BD1" w:rsidP="004F5BD1" w:rsidRDefault="004F5BD1">
      <w:pPr>
        <w:ind w:firstLine="360"/>
        <w:jc w:val="both"/>
        <w:rPr>
          <w:bCs/>
          <w:sz w:val="24"/>
          <w:szCs w:val="24"/>
        </w:rPr>
      </w:pPr>
      <w:r w:rsidRPr="00FC4BAA">
        <w:rPr>
          <w:bCs/>
          <w:sz w:val="24"/>
          <w:szCs w:val="24"/>
        </w:rPr>
        <w:t>Dnevni red današnjeg završnog ročišta vjerovnika je:</w:t>
      </w:r>
    </w:p>
    <w:p w:rsidRPr="00EA4451" w:rsidR="00E0359A" w:rsidP="00E0359A" w:rsidRDefault="00E0359A">
      <w:pPr>
        <w:jc w:val="both"/>
        <w:rPr>
          <w:color w:val="auto"/>
          <w:sz w:val="24"/>
          <w:szCs w:val="24"/>
        </w:rPr>
      </w:pPr>
      <w:r w:rsidRPr="00EA4451">
        <w:rPr>
          <w:color w:val="auto"/>
          <w:sz w:val="24"/>
          <w:szCs w:val="24"/>
        </w:rPr>
        <w:t xml:space="preserve">1. rasprava o završnom računu stečajnog upravitelja, </w:t>
      </w:r>
    </w:p>
    <w:p w:rsidRPr="00EA4451" w:rsidR="00E0359A" w:rsidP="00E0359A" w:rsidRDefault="00E0359A">
      <w:pPr>
        <w:jc w:val="both"/>
        <w:rPr>
          <w:color w:val="auto"/>
          <w:sz w:val="24"/>
          <w:szCs w:val="24"/>
        </w:rPr>
      </w:pPr>
      <w:r w:rsidRPr="00EA4451">
        <w:rPr>
          <w:color w:val="auto"/>
          <w:sz w:val="24"/>
          <w:szCs w:val="24"/>
        </w:rPr>
        <w:t>2. podnošenje prigovora na završni popis,</w:t>
      </w:r>
    </w:p>
    <w:p w:rsidR="004F5BD1" w:rsidP="00E0359A" w:rsidRDefault="00E0359A">
      <w:pPr>
        <w:jc w:val="both"/>
        <w:rPr>
          <w:color w:val="auto"/>
          <w:sz w:val="24"/>
          <w:szCs w:val="24"/>
        </w:rPr>
      </w:pPr>
      <w:r w:rsidRPr="00EA4451">
        <w:rPr>
          <w:color w:val="auto"/>
          <w:sz w:val="24"/>
          <w:szCs w:val="24"/>
        </w:rPr>
        <w:t>3. odlučivanje o neunovč</w:t>
      </w:r>
      <w:r w:rsidRPr="00EA4451" w:rsidR="004367A6">
        <w:rPr>
          <w:color w:val="auto"/>
          <w:sz w:val="24"/>
          <w:szCs w:val="24"/>
        </w:rPr>
        <w:t>ivim</w:t>
      </w:r>
      <w:r w:rsidR="00FB3D3A">
        <w:rPr>
          <w:color w:val="auto"/>
          <w:sz w:val="24"/>
          <w:szCs w:val="24"/>
        </w:rPr>
        <w:t xml:space="preserve"> predmetima stečajne mase,</w:t>
      </w:r>
    </w:p>
    <w:p w:rsidRPr="00EA4451" w:rsidR="00FB3D3A" w:rsidP="00E0359A" w:rsidRDefault="00FB3D3A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4. Razno.</w:t>
      </w:r>
    </w:p>
    <w:p w:rsidRPr="00FC4BAA" w:rsidR="00902087" w:rsidP="00632FC4" w:rsidRDefault="00902087">
      <w:pPr>
        <w:ind w:left="360"/>
        <w:jc w:val="both"/>
        <w:rPr>
          <w:bCs/>
          <w:sz w:val="24"/>
          <w:szCs w:val="24"/>
        </w:rPr>
      </w:pPr>
    </w:p>
    <w:p w:rsidRPr="00FC4BAA" w:rsidR="004F5BD1" w:rsidP="00EA4451" w:rsidRDefault="004F5BD1">
      <w:pPr>
        <w:ind w:left="360" w:hanging="360"/>
        <w:jc w:val="both"/>
        <w:rPr>
          <w:bCs/>
          <w:sz w:val="24"/>
          <w:szCs w:val="24"/>
        </w:rPr>
      </w:pPr>
      <w:r w:rsidRPr="00FC4BAA">
        <w:rPr>
          <w:bCs/>
          <w:sz w:val="24"/>
          <w:szCs w:val="24"/>
        </w:rPr>
        <w:t>Prelazi se na 1. točku dnevnog reda.</w:t>
      </w:r>
    </w:p>
    <w:p w:rsidRPr="00EA4451" w:rsidR="00B0044F" w:rsidP="004F5BD1" w:rsidRDefault="00B0044F">
      <w:pPr>
        <w:jc w:val="both"/>
        <w:rPr>
          <w:color w:val="auto"/>
          <w:sz w:val="24"/>
          <w:szCs w:val="24"/>
        </w:rPr>
      </w:pPr>
      <w:r w:rsidRPr="00EA4451">
        <w:rPr>
          <w:color w:val="auto"/>
          <w:sz w:val="24"/>
          <w:szCs w:val="24"/>
        </w:rPr>
        <w:t>Rasprava o završnom računu stečajnog upravitelja.</w:t>
      </w:r>
    </w:p>
    <w:p w:rsidR="00B0044F" w:rsidP="004F5BD1" w:rsidRDefault="00B0044F">
      <w:pPr>
        <w:jc w:val="both"/>
        <w:rPr>
          <w:bCs/>
          <w:sz w:val="24"/>
          <w:szCs w:val="24"/>
        </w:rPr>
      </w:pPr>
    </w:p>
    <w:p w:rsidR="00EA4451" w:rsidP="00EA4451" w:rsidRDefault="00EA4451">
      <w:pPr>
        <w:ind w:firstLine="708"/>
        <w:jc w:val="both"/>
        <w:rPr>
          <w:bCs/>
          <w:color w:val="auto"/>
          <w:sz w:val="24"/>
          <w:szCs w:val="24"/>
        </w:rPr>
      </w:pPr>
      <w:r w:rsidRPr="006E4602">
        <w:rPr>
          <w:bCs/>
          <w:color w:val="auto"/>
          <w:sz w:val="24"/>
          <w:szCs w:val="24"/>
        </w:rPr>
        <w:lastRenderedPageBreak/>
        <w:t>Stečajni upravitelj navodi da u cijelosti ustraje kod svega navedenog u završnom računu kao što je isti dostavljen u pisanom obliku</w:t>
      </w:r>
      <w:r w:rsidR="004E078E">
        <w:rPr>
          <w:bCs/>
          <w:color w:val="auto"/>
          <w:sz w:val="24"/>
          <w:szCs w:val="24"/>
        </w:rPr>
        <w:t xml:space="preserve">. </w:t>
      </w:r>
    </w:p>
    <w:p w:rsidR="00FB3D3A" w:rsidP="00EA4451" w:rsidRDefault="00FB3D3A">
      <w:pPr>
        <w:ind w:firstLine="708"/>
        <w:jc w:val="both"/>
        <w:rPr>
          <w:bCs/>
          <w:color w:val="auto"/>
          <w:sz w:val="24"/>
          <w:szCs w:val="24"/>
        </w:rPr>
      </w:pPr>
    </w:p>
    <w:p w:rsidRPr="00FC4BAA" w:rsidR="00FB3D3A" w:rsidP="00EA4451" w:rsidRDefault="00FB3D3A">
      <w:pPr>
        <w:ind w:firstLine="708"/>
        <w:jc w:val="both"/>
        <w:rPr>
          <w:bCs/>
          <w:sz w:val="24"/>
          <w:szCs w:val="24"/>
        </w:rPr>
      </w:pPr>
      <w:r>
        <w:rPr>
          <w:bCs/>
          <w:color w:val="auto"/>
          <w:sz w:val="24"/>
          <w:szCs w:val="24"/>
        </w:rPr>
        <w:t>Punomoćnica vjerovnika Milana Nikolića navodi da nema primjedbi na završni račun.</w:t>
      </w:r>
    </w:p>
    <w:p w:rsidRPr="00FC4BAA" w:rsidR="000C4AE1" w:rsidP="000C4AE1" w:rsidRDefault="000C4AE1">
      <w:pPr>
        <w:spacing w:before="120"/>
        <w:jc w:val="both"/>
        <w:rPr>
          <w:bCs/>
          <w:sz w:val="24"/>
          <w:szCs w:val="24"/>
        </w:rPr>
      </w:pPr>
      <w:r w:rsidRPr="00FC4BAA">
        <w:rPr>
          <w:sz w:val="24"/>
          <w:szCs w:val="24"/>
        </w:rPr>
        <w:t xml:space="preserve">                                                                                             </w:t>
      </w:r>
    </w:p>
    <w:p w:rsidRPr="00EA4451" w:rsidR="00CB6EAF" w:rsidP="00CB6EAF" w:rsidRDefault="004F5BD1">
      <w:pPr>
        <w:jc w:val="both"/>
        <w:rPr>
          <w:bCs/>
          <w:sz w:val="24"/>
          <w:szCs w:val="24"/>
        </w:rPr>
      </w:pPr>
      <w:r w:rsidRPr="00FC4BAA">
        <w:rPr>
          <w:bCs/>
          <w:sz w:val="24"/>
          <w:szCs w:val="24"/>
        </w:rPr>
        <w:t xml:space="preserve">Prelazi se na 2. točku dnevnog reda: </w:t>
      </w:r>
    </w:p>
    <w:p w:rsidRPr="004E078E" w:rsidR="004F5BD1" w:rsidP="00CB6EAF" w:rsidRDefault="00CB6EAF">
      <w:pPr>
        <w:jc w:val="both"/>
        <w:rPr>
          <w:bCs/>
          <w:color w:val="auto"/>
          <w:sz w:val="24"/>
          <w:szCs w:val="24"/>
        </w:rPr>
      </w:pPr>
      <w:r w:rsidRPr="004E078E">
        <w:rPr>
          <w:color w:val="auto"/>
          <w:sz w:val="24"/>
          <w:szCs w:val="24"/>
        </w:rPr>
        <w:t>Podnošenje prigovora na završni popis.</w:t>
      </w:r>
    </w:p>
    <w:p w:rsidRPr="00FC4BAA" w:rsidR="00CB6EAF" w:rsidP="004F5BD1" w:rsidRDefault="00CB6EAF">
      <w:pPr>
        <w:rPr>
          <w:sz w:val="24"/>
          <w:szCs w:val="24"/>
        </w:rPr>
      </w:pPr>
    </w:p>
    <w:p w:rsidRPr="00FC4BAA" w:rsidR="004F5BD1" w:rsidP="00EA4451" w:rsidRDefault="006F1238">
      <w:pPr>
        <w:ind w:firstLine="708"/>
        <w:rPr>
          <w:sz w:val="24"/>
          <w:szCs w:val="24"/>
        </w:rPr>
      </w:pPr>
      <w:r>
        <w:rPr>
          <w:sz w:val="24"/>
          <w:szCs w:val="24"/>
        </w:rPr>
        <w:t>Utvrđuje</w:t>
      </w:r>
      <w:r w:rsidRPr="00FC4BAA" w:rsidR="004F5BD1">
        <w:rPr>
          <w:sz w:val="24"/>
          <w:szCs w:val="24"/>
        </w:rPr>
        <w:t xml:space="preserve"> se da nema prigovora na završni diobni popis. </w:t>
      </w:r>
    </w:p>
    <w:p w:rsidRPr="00FC4BAA" w:rsidR="00902087" w:rsidP="00FB3D3A" w:rsidRDefault="006F1238">
      <w:pPr>
        <w:tabs>
          <w:tab w:val="left" w:pos="7004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Pr="00EA4451" w:rsidR="004F5BD1" w:rsidP="00D83A9D" w:rsidRDefault="004F5BD1">
      <w:pPr>
        <w:jc w:val="both"/>
        <w:rPr>
          <w:bCs/>
          <w:sz w:val="24"/>
          <w:szCs w:val="24"/>
        </w:rPr>
      </w:pPr>
      <w:r w:rsidRPr="00FC4BAA">
        <w:rPr>
          <w:bCs/>
          <w:sz w:val="24"/>
          <w:szCs w:val="24"/>
        </w:rPr>
        <w:t xml:space="preserve">Prelazi se na 3. točku dnevnog reda: </w:t>
      </w:r>
    </w:p>
    <w:p w:rsidRPr="004E078E" w:rsidR="003C7008" w:rsidP="004F5BD1" w:rsidRDefault="00CB6EAF">
      <w:pPr>
        <w:jc w:val="both"/>
        <w:rPr>
          <w:color w:val="auto"/>
          <w:sz w:val="24"/>
          <w:szCs w:val="24"/>
        </w:rPr>
      </w:pPr>
      <w:r w:rsidRPr="004E078E">
        <w:rPr>
          <w:color w:val="auto"/>
          <w:sz w:val="24"/>
          <w:szCs w:val="24"/>
        </w:rPr>
        <w:t>Odlučivanje o neu</w:t>
      </w:r>
      <w:r w:rsidRPr="004E078E" w:rsidR="00B0044F">
        <w:rPr>
          <w:color w:val="auto"/>
          <w:sz w:val="24"/>
          <w:szCs w:val="24"/>
        </w:rPr>
        <w:t>novčivim</w:t>
      </w:r>
      <w:r w:rsidRPr="004E078E">
        <w:rPr>
          <w:color w:val="auto"/>
          <w:sz w:val="24"/>
          <w:szCs w:val="24"/>
        </w:rPr>
        <w:t xml:space="preserve"> predmetima stečajne mase.</w:t>
      </w:r>
    </w:p>
    <w:p w:rsidRPr="00FC4BAA" w:rsidR="00B0044F" w:rsidP="004F5BD1" w:rsidRDefault="00B0044F">
      <w:pPr>
        <w:jc w:val="both"/>
        <w:rPr>
          <w:sz w:val="24"/>
          <w:szCs w:val="24"/>
        </w:rPr>
      </w:pPr>
    </w:p>
    <w:p w:rsidR="007F7FF6" w:rsidP="007F7FF6" w:rsidRDefault="00EA4451">
      <w:pPr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ab/>
      </w:r>
      <w:r w:rsidRPr="006E4602">
        <w:rPr>
          <w:color w:val="auto"/>
          <w:sz w:val="24"/>
          <w:szCs w:val="24"/>
        </w:rPr>
        <w:t xml:space="preserve">Stečajni upravitelj navodi da </w:t>
      </w:r>
      <w:r w:rsidR="007F7FF6">
        <w:rPr>
          <w:color w:val="auto"/>
          <w:sz w:val="24"/>
          <w:szCs w:val="24"/>
        </w:rPr>
        <w:t>glede preostalih pokretnina, uredskog</w:t>
      </w:r>
      <w:r w:rsidRPr="007F7FF6" w:rsidR="007F7FF6">
        <w:rPr>
          <w:color w:val="auto"/>
          <w:sz w:val="24"/>
          <w:szCs w:val="24"/>
        </w:rPr>
        <w:t xml:space="preserve"> namještaj</w:t>
      </w:r>
      <w:r w:rsidR="007F7FF6">
        <w:rPr>
          <w:color w:val="auto"/>
          <w:sz w:val="24"/>
          <w:szCs w:val="24"/>
        </w:rPr>
        <w:t>a, klima uređaja</w:t>
      </w:r>
      <w:r w:rsidRPr="007F7FF6" w:rsidR="007F7FF6">
        <w:rPr>
          <w:color w:val="auto"/>
          <w:sz w:val="24"/>
          <w:szCs w:val="24"/>
        </w:rPr>
        <w:t>, alarmni</w:t>
      </w:r>
      <w:r w:rsidR="007F7FF6">
        <w:rPr>
          <w:color w:val="auto"/>
          <w:sz w:val="24"/>
          <w:szCs w:val="24"/>
        </w:rPr>
        <w:t>h sustava, kompjutera, pisača i ostale uredske opreme</w:t>
      </w:r>
      <w:r w:rsidRPr="007F7FF6" w:rsidR="007F7FF6">
        <w:rPr>
          <w:color w:val="auto"/>
          <w:sz w:val="24"/>
          <w:szCs w:val="24"/>
        </w:rPr>
        <w:t>,</w:t>
      </w:r>
      <w:r w:rsidR="007F7FF6">
        <w:rPr>
          <w:color w:val="auto"/>
          <w:sz w:val="24"/>
          <w:szCs w:val="24"/>
        </w:rPr>
        <w:t xml:space="preserve"> što se sve nalazi u Umagu, u zgradi komunalnog poduzeća Komunela, ističe se da se radi o pokretninama u lošem stanju, neispravnim i oštećenim te zastarjelima i bez tržišne vrijednosti. Zbog navedenog ukoliko stečajni upravitelj u sljedećih 3 mjeseca nakon zaključenja stečajnog postupka ne unovči predmetne pokretnine (sukladno čl. 132. Stečajnog zakona) predlaže se iste prepustiti komunalnom poduzeću Komunela kao otpad.</w:t>
      </w:r>
    </w:p>
    <w:p w:rsidR="007F7FF6" w:rsidP="00EA4451" w:rsidRDefault="007F7FF6">
      <w:pPr>
        <w:tabs>
          <w:tab w:val="left" w:pos="7419"/>
        </w:tabs>
        <w:jc w:val="both"/>
        <w:rPr>
          <w:sz w:val="24"/>
          <w:szCs w:val="24"/>
        </w:rPr>
      </w:pPr>
    </w:p>
    <w:p w:rsidRPr="00EA4451" w:rsidR="007F7FF6" w:rsidP="007F7FF6" w:rsidRDefault="007F7FF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Prelazi se na 4</w:t>
      </w:r>
      <w:r w:rsidRPr="00FC4BAA">
        <w:rPr>
          <w:bCs/>
          <w:sz w:val="24"/>
          <w:szCs w:val="24"/>
        </w:rPr>
        <w:t xml:space="preserve">. točku dnevnog reda: </w:t>
      </w:r>
    </w:p>
    <w:p w:rsidR="007F7FF6" w:rsidP="00EA4451" w:rsidRDefault="007F7FF6">
      <w:pPr>
        <w:tabs>
          <w:tab w:val="left" w:pos="7419"/>
        </w:tabs>
        <w:jc w:val="both"/>
        <w:rPr>
          <w:sz w:val="24"/>
          <w:szCs w:val="24"/>
        </w:rPr>
      </w:pPr>
      <w:r>
        <w:rPr>
          <w:sz w:val="24"/>
          <w:szCs w:val="24"/>
        </w:rPr>
        <w:t>Razno.</w:t>
      </w:r>
    </w:p>
    <w:p w:rsidR="007F7FF6" w:rsidP="00EA4451" w:rsidRDefault="007F7FF6">
      <w:pPr>
        <w:tabs>
          <w:tab w:val="left" w:pos="7419"/>
        </w:tabs>
        <w:jc w:val="both"/>
        <w:rPr>
          <w:sz w:val="24"/>
          <w:szCs w:val="24"/>
        </w:rPr>
      </w:pPr>
    </w:p>
    <w:p w:rsidR="00EA4451" w:rsidP="007F7FF6" w:rsidRDefault="007F7FF6">
      <w:pPr>
        <w:tabs>
          <w:tab w:val="left" w:pos="0"/>
        </w:tabs>
        <w:jc w:val="both"/>
        <w:rPr>
          <w:sz w:val="24"/>
          <w:szCs w:val="24"/>
        </w:rPr>
      </w:pPr>
      <w:r>
        <w:rPr>
          <w:color w:val="auto"/>
          <w:sz w:val="24"/>
          <w:szCs w:val="24"/>
        </w:rPr>
        <w:tab/>
      </w:r>
      <w:r w:rsidRPr="006E4602">
        <w:rPr>
          <w:color w:val="auto"/>
          <w:sz w:val="24"/>
          <w:szCs w:val="24"/>
        </w:rPr>
        <w:t>Stečajni upravitelj navodi da</w:t>
      </w:r>
      <w:r>
        <w:rPr>
          <w:color w:val="auto"/>
          <w:sz w:val="24"/>
          <w:szCs w:val="24"/>
        </w:rPr>
        <w:t xml:space="preserve"> sukladno iznesenom u pisanom izvješću za završno ročište predlaže oslobođenje od plaćanja ostatka duga za dužnike (jamce po kreditima) Ružicu Ahačić, Ivana Lučina i Snježanu Kovačić i to prema prijedlogu iz predmetnog izvješća.</w:t>
      </w:r>
      <w:r w:rsidR="00EA4451">
        <w:rPr>
          <w:sz w:val="24"/>
          <w:szCs w:val="24"/>
        </w:rPr>
        <w:tab/>
      </w:r>
    </w:p>
    <w:p w:rsidR="007F7FF6" w:rsidP="007F7FF6" w:rsidRDefault="007F7FF6">
      <w:pPr>
        <w:tabs>
          <w:tab w:val="left" w:pos="0"/>
        </w:tabs>
        <w:jc w:val="both"/>
        <w:rPr>
          <w:sz w:val="24"/>
          <w:szCs w:val="24"/>
        </w:rPr>
      </w:pPr>
    </w:p>
    <w:p w:rsidR="007F7FF6" w:rsidP="007F7FF6" w:rsidRDefault="007F7FF6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Utvrđuje se da je skupština vjerovnika jednoglasno donijela sljedeće odluke:</w:t>
      </w:r>
    </w:p>
    <w:p w:rsidR="007F7FF6" w:rsidP="007F7FF6" w:rsidRDefault="007F7FF6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Ad.1) Prihvaća se završni račun stečajnog upravitelja.</w:t>
      </w:r>
    </w:p>
    <w:p w:rsidR="007F7FF6" w:rsidP="007F7FF6" w:rsidRDefault="007F7FF6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Ad.2) Utvrđuje se da nema prigovora na završni diobeni popis.</w:t>
      </w:r>
    </w:p>
    <w:p w:rsidRPr="007F7FF6" w:rsidR="007F7FF6" w:rsidP="007F7FF6" w:rsidRDefault="007F7FF6">
      <w:pPr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>Ad.3) G</w:t>
      </w:r>
      <w:r>
        <w:rPr>
          <w:color w:val="auto"/>
          <w:sz w:val="24"/>
          <w:szCs w:val="24"/>
        </w:rPr>
        <w:t>lede preostalih pokretnina, uredskog</w:t>
      </w:r>
      <w:r w:rsidRPr="007F7FF6">
        <w:rPr>
          <w:color w:val="auto"/>
          <w:sz w:val="24"/>
          <w:szCs w:val="24"/>
        </w:rPr>
        <w:t xml:space="preserve"> namještaj</w:t>
      </w:r>
      <w:r>
        <w:rPr>
          <w:color w:val="auto"/>
          <w:sz w:val="24"/>
          <w:szCs w:val="24"/>
        </w:rPr>
        <w:t>a, klima uređaja</w:t>
      </w:r>
      <w:r w:rsidRPr="007F7FF6">
        <w:rPr>
          <w:color w:val="auto"/>
          <w:sz w:val="24"/>
          <w:szCs w:val="24"/>
        </w:rPr>
        <w:t>, alarmni</w:t>
      </w:r>
      <w:r>
        <w:rPr>
          <w:color w:val="auto"/>
          <w:sz w:val="24"/>
          <w:szCs w:val="24"/>
        </w:rPr>
        <w:t>h sustava, kompjutera, pisača i ostale uredske opreme</w:t>
      </w:r>
      <w:r w:rsidRPr="007F7FF6">
        <w:rPr>
          <w:color w:val="auto"/>
          <w:sz w:val="24"/>
          <w:szCs w:val="24"/>
        </w:rPr>
        <w:t>,</w:t>
      </w:r>
      <w:r>
        <w:rPr>
          <w:color w:val="auto"/>
          <w:sz w:val="24"/>
          <w:szCs w:val="24"/>
        </w:rPr>
        <w:t xml:space="preserve"> što se sve nalazi u Umagu, u zgradi komunalnog poduzeća Komunela, ukoliko stečajni upravitelj u sljedećih 3 mjeseca nakon zaključenja stečajnog postupka iste ne unovči (sukladno čl. 132. Stečajnog zakona) iste će se prepustiti </w:t>
      </w:r>
      <w:r w:rsidRPr="007F7FF6">
        <w:rPr>
          <w:color w:val="auto"/>
          <w:sz w:val="24"/>
          <w:szCs w:val="24"/>
        </w:rPr>
        <w:t>komunalnom poduzeću Komunela kao otpad.</w:t>
      </w:r>
    </w:p>
    <w:p w:rsidRPr="007F7FF6" w:rsidR="007F7FF6" w:rsidP="007F7FF6" w:rsidRDefault="007F7FF6">
      <w:pPr>
        <w:jc w:val="both"/>
        <w:rPr>
          <w:color w:val="auto"/>
          <w:sz w:val="24"/>
          <w:szCs w:val="24"/>
        </w:rPr>
      </w:pPr>
      <w:r w:rsidRPr="007F7FF6">
        <w:rPr>
          <w:color w:val="auto"/>
          <w:sz w:val="24"/>
          <w:szCs w:val="24"/>
        </w:rPr>
        <w:t xml:space="preserve">Ad.4) </w:t>
      </w:r>
    </w:p>
    <w:p w:rsidRPr="007F7FF6" w:rsidR="007F7FF6" w:rsidP="007F7FF6" w:rsidRDefault="007F7FF6">
      <w:pPr>
        <w:jc w:val="both"/>
        <w:rPr>
          <w:bCs/>
          <w:color w:val="auto"/>
          <w:sz w:val="24"/>
          <w:szCs w:val="24"/>
        </w:rPr>
      </w:pPr>
      <w:r>
        <w:rPr>
          <w:bCs/>
          <w:sz w:val="24"/>
          <w:szCs w:val="24"/>
        </w:rPr>
        <w:t>1.</w:t>
      </w:r>
      <w:r w:rsidRPr="007F7FF6">
        <w:rPr>
          <w:bCs/>
          <w:sz w:val="24"/>
          <w:szCs w:val="24"/>
        </w:rPr>
        <w:tab/>
        <w:t>P</w:t>
      </w:r>
      <w:r w:rsidRPr="007F7FF6">
        <w:rPr>
          <w:sz w:val="24"/>
          <w:szCs w:val="24"/>
        </w:rPr>
        <w:t>rihvaća se prijedloga</w:t>
      </w:r>
      <w:r w:rsidRPr="007F7FF6">
        <w:rPr>
          <w:bCs/>
          <w:sz w:val="24"/>
          <w:szCs w:val="24"/>
        </w:rPr>
        <w:t xml:space="preserve"> Ahačić Ružice iz Pule koja je </w:t>
      </w:r>
      <w:r w:rsidRPr="007F7FF6">
        <w:rPr>
          <w:sz w:val="24"/>
          <w:szCs w:val="24"/>
        </w:rPr>
        <w:t xml:space="preserve">jamac po kreditu broj 4794000866 korisnice Banković Nadije iz Pule, za oslobođenje od plaćanja ostatka duga po navedenom kreditu, uz </w:t>
      </w:r>
      <w:r w:rsidRPr="007F7FF6">
        <w:rPr>
          <w:bCs/>
          <w:sz w:val="24"/>
          <w:szCs w:val="24"/>
        </w:rPr>
        <w:t xml:space="preserve">uvjet da </w:t>
      </w:r>
      <w:r w:rsidRPr="007F7FF6">
        <w:rPr>
          <w:sz w:val="24"/>
          <w:szCs w:val="24"/>
        </w:rPr>
        <w:t>stečajnom dužniku plati iznos od 21.000,00 kn.</w:t>
      </w:r>
      <w:r w:rsidRPr="007F7FF6">
        <w:rPr>
          <w:bCs/>
          <w:sz w:val="24"/>
          <w:szCs w:val="24"/>
        </w:rPr>
        <w:t xml:space="preserve"> </w:t>
      </w:r>
    </w:p>
    <w:p w:rsidRPr="007F7FF6" w:rsidR="007F7FF6" w:rsidP="007F7FF6" w:rsidRDefault="007F7FF6">
      <w:pPr>
        <w:jc w:val="both"/>
        <w:rPr>
          <w:sz w:val="24"/>
          <w:szCs w:val="24"/>
        </w:rPr>
      </w:pPr>
    </w:p>
    <w:p w:rsidRPr="007F7FF6" w:rsidR="007F7FF6" w:rsidP="007F7FF6" w:rsidRDefault="007F7FF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2.</w:t>
      </w:r>
      <w:r w:rsidRPr="007F7FF6">
        <w:rPr>
          <w:bCs/>
          <w:sz w:val="24"/>
          <w:szCs w:val="24"/>
        </w:rPr>
        <w:tab/>
        <w:t xml:space="preserve">Prihvaća se </w:t>
      </w:r>
      <w:r w:rsidRPr="007F7FF6">
        <w:rPr>
          <w:sz w:val="24"/>
          <w:szCs w:val="24"/>
        </w:rPr>
        <w:t>prijedlog</w:t>
      </w:r>
      <w:r w:rsidRPr="007F7FF6">
        <w:rPr>
          <w:bCs/>
          <w:sz w:val="24"/>
          <w:szCs w:val="24"/>
        </w:rPr>
        <w:t xml:space="preserve"> Ahačić Ružice iz Pule koja je </w:t>
      </w:r>
      <w:r w:rsidRPr="007F7FF6">
        <w:rPr>
          <w:sz w:val="24"/>
          <w:szCs w:val="24"/>
        </w:rPr>
        <w:t>jamac po jamac po kreditu broj 4794000962 korisnice Čudić Sandre iz Pule, za oslobođenje od plaćanja ostatka duga po navedenom kreditu.</w:t>
      </w:r>
      <w:r w:rsidRPr="007F7FF6">
        <w:rPr>
          <w:bCs/>
          <w:sz w:val="24"/>
          <w:szCs w:val="24"/>
        </w:rPr>
        <w:t xml:space="preserve"> </w:t>
      </w:r>
    </w:p>
    <w:p w:rsidRPr="007F7FF6" w:rsidR="007F7FF6" w:rsidP="007F7FF6" w:rsidRDefault="007F7FF6">
      <w:pPr>
        <w:jc w:val="both"/>
        <w:rPr>
          <w:bCs/>
          <w:sz w:val="24"/>
          <w:szCs w:val="24"/>
        </w:rPr>
      </w:pPr>
    </w:p>
    <w:p w:rsidRPr="007F7FF6" w:rsidR="007F7FF6" w:rsidP="007F7FF6" w:rsidRDefault="007F7FF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3.</w:t>
      </w:r>
      <w:r w:rsidRPr="007F7FF6">
        <w:rPr>
          <w:bCs/>
          <w:sz w:val="24"/>
          <w:szCs w:val="24"/>
        </w:rPr>
        <w:tab/>
        <w:t>P</w:t>
      </w:r>
      <w:r w:rsidRPr="007F7FF6">
        <w:rPr>
          <w:sz w:val="24"/>
          <w:szCs w:val="24"/>
        </w:rPr>
        <w:t>rihvaća se prijedlog</w:t>
      </w:r>
      <w:r w:rsidRPr="007F7FF6">
        <w:rPr>
          <w:bCs/>
          <w:sz w:val="24"/>
          <w:szCs w:val="24"/>
        </w:rPr>
        <w:t xml:space="preserve"> </w:t>
      </w:r>
      <w:r w:rsidRPr="007F7FF6">
        <w:rPr>
          <w:sz w:val="24"/>
          <w:szCs w:val="24"/>
        </w:rPr>
        <w:t xml:space="preserve">Ivana Lučin iz Karlovca koji je jamac po kreditu broj 5664600379 korisnice Zekan Nile iz Splita, za oslobođenje od plaćanja ostatka duga po navedenom kreditu, uz </w:t>
      </w:r>
      <w:r w:rsidRPr="007F7FF6">
        <w:rPr>
          <w:bCs/>
          <w:sz w:val="24"/>
          <w:szCs w:val="24"/>
        </w:rPr>
        <w:t xml:space="preserve">uvjet da </w:t>
      </w:r>
      <w:r w:rsidRPr="007F7FF6">
        <w:rPr>
          <w:sz w:val="24"/>
          <w:szCs w:val="24"/>
        </w:rPr>
        <w:t>stečajnom dužniku plati iznos od 7.000,00 kn.</w:t>
      </w:r>
      <w:r w:rsidRPr="007F7FF6">
        <w:rPr>
          <w:bCs/>
          <w:sz w:val="24"/>
          <w:szCs w:val="24"/>
        </w:rPr>
        <w:t xml:space="preserve"> </w:t>
      </w:r>
    </w:p>
    <w:p w:rsidRPr="007F7FF6" w:rsidR="007F7FF6" w:rsidP="007F7FF6" w:rsidRDefault="007F7FF6">
      <w:pPr>
        <w:jc w:val="both"/>
        <w:rPr>
          <w:sz w:val="24"/>
          <w:szCs w:val="24"/>
        </w:rPr>
      </w:pPr>
    </w:p>
    <w:p w:rsidRPr="007F7FF6" w:rsidR="007F7FF6" w:rsidP="007F7FF6" w:rsidRDefault="007F7FF6">
      <w:pPr>
        <w:jc w:val="both"/>
        <w:rPr>
          <w:bCs/>
          <w:color w:val="auto"/>
          <w:sz w:val="24"/>
          <w:szCs w:val="24"/>
        </w:rPr>
      </w:pPr>
      <w:r>
        <w:rPr>
          <w:bCs/>
          <w:sz w:val="24"/>
          <w:szCs w:val="24"/>
        </w:rPr>
        <w:lastRenderedPageBreak/>
        <w:t>4.</w:t>
      </w:r>
      <w:r w:rsidRPr="007F7FF6">
        <w:rPr>
          <w:bCs/>
          <w:sz w:val="24"/>
          <w:szCs w:val="24"/>
        </w:rPr>
        <w:tab/>
        <w:t>P</w:t>
      </w:r>
      <w:r w:rsidRPr="007F7FF6">
        <w:rPr>
          <w:sz w:val="24"/>
          <w:szCs w:val="24"/>
        </w:rPr>
        <w:t>rihvaća se prijedlog</w:t>
      </w:r>
      <w:r w:rsidRPr="007F7FF6">
        <w:rPr>
          <w:bCs/>
          <w:sz w:val="24"/>
          <w:szCs w:val="24"/>
        </w:rPr>
        <w:t xml:space="preserve"> Kovačić Snježane iz Pule koja je jamac po kreditu broj </w:t>
      </w:r>
      <w:r w:rsidRPr="007F7FF6">
        <w:rPr>
          <w:sz w:val="24"/>
          <w:szCs w:val="24"/>
        </w:rPr>
        <w:t xml:space="preserve">4784000971 korisnika Kovačić Željka iz Pule, za oslobođenje od plaćanja ostatka duga po navedenom kreditu, uz </w:t>
      </w:r>
      <w:r w:rsidRPr="007F7FF6">
        <w:rPr>
          <w:bCs/>
          <w:sz w:val="24"/>
          <w:szCs w:val="24"/>
        </w:rPr>
        <w:t xml:space="preserve">uvjet da </w:t>
      </w:r>
      <w:r w:rsidRPr="007F7FF6">
        <w:rPr>
          <w:sz w:val="24"/>
          <w:szCs w:val="24"/>
        </w:rPr>
        <w:t>stečajnom dužniku plati iznos od 1.000,00 kn.</w:t>
      </w:r>
      <w:r w:rsidRPr="007F7FF6">
        <w:rPr>
          <w:bCs/>
          <w:sz w:val="24"/>
          <w:szCs w:val="24"/>
        </w:rPr>
        <w:t xml:space="preserve"> </w:t>
      </w:r>
    </w:p>
    <w:p w:rsidRPr="007F7FF6" w:rsidR="007F7FF6" w:rsidP="007F7FF6" w:rsidRDefault="007F7FF6">
      <w:pPr>
        <w:jc w:val="both"/>
        <w:rPr>
          <w:color w:val="auto"/>
          <w:sz w:val="24"/>
          <w:szCs w:val="24"/>
        </w:rPr>
      </w:pPr>
    </w:p>
    <w:p w:rsidRPr="007F7FF6" w:rsidR="007F7FF6" w:rsidP="007F7FF6" w:rsidRDefault="00C00591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F7FF6">
        <w:rPr>
          <w:sz w:val="24"/>
          <w:szCs w:val="24"/>
        </w:rPr>
        <w:t xml:space="preserve">Na upit suca stečajni upravitelj navodi da će u kratkom roku </w:t>
      </w:r>
      <w:r>
        <w:rPr>
          <w:sz w:val="24"/>
          <w:szCs w:val="24"/>
        </w:rPr>
        <w:t>sredstva sa računa stečajnog dužnika, kao i ona koja su deponirana na ime parnica, položiti na depozit suda sukladno čl. 157. st. 2. Stečajnog zakona.</w:t>
      </w:r>
    </w:p>
    <w:p w:rsidRPr="007F7FF6" w:rsidR="007F7FF6" w:rsidP="007F7FF6" w:rsidRDefault="007F7FF6">
      <w:pPr>
        <w:tabs>
          <w:tab w:val="left" w:pos="0"/>
        </w:tabs>
        <w:jc w:val="both"/>
        <w:rPr>
          <w:sz w:val="24"/>
          <w:szCs w:val="24"/>
        </w:rPr>
      </w:pPr>
    </w:p>
    <w:p w:rsidRPr="007F7FF6" w:rsidR="00CB6EAF" w:rsidP="004F5BD1" w:rsidRDefault="00CB6EAF">
      <w:pPr>
        <w:jc w:val="both"/>
        <w:rPr>
          <w:sz w:val="24"/>
          <w:szCs w:val="24"/>
        </w:rPr>
      </w:pPr>
    </w:p>
    <w:p w:rsidRPr="007F7FF6" w:rsidR="004F5BD1" w:rsidP="004F5BD1" w:rsidRDefault="004F5BD1">
      <w:pPr>
        <w:jc w:val="both"/>
        <w:rPr>
          <w:bCs/>
          <w:sz w:val="24"/>
          <w:szCs w:val="24"/>
        </w:rPr>
      </w:pPr>
      <w:r w:rsidRPr="007F7FF6">
        <w:rPr>
          <w:bCs/>
          <w:sz w:val="24"/>
          <w:szCs w:val="24"/>
        </w:rPr>
        <w:t>Stečajni sudac donosi</w:t>
      </w:r>
    </w:p>
    <w:p w:rsidRPr="007F7FF6" w:rsidR="0091249D" w:rsidP="004F5BD1" w:rsidRDefault="0091249D">
      <w:pPr>
        <w:jc w:val="both"/>
        <w:rPr>
          <w:bCs/>
          <w:sz w:val="24"/>
          <w:szCs w:val="24"/>
        </w:rPr>
      </w:pPr>
    </w:p>
    <w:p w:rsidRPr="007F7FF6" w:rsidR="0091249D" w:rsidP="0091249D" w:rsidRDefault="0091249D">
      <w:pPr>
        <w:jc w:val="center"/>
        <w:rPr>
          <w:bCs/>
          <w:color w:val="auto"/>
          <w:sz w:val="24"/>
          <w:szCs w:val="24"/>
        </w:rPr>
      </w:pPr>
      <w:r w:rsidRPr="007F7FF6">
        <w:rPr>
          <w:bCs/>
          <w:color w:val="auto"/>
          <w:sz w:val="24"/>
          <w:szCs w:val="24"/>
        </w:rPr>
        <w:t>z a k lj u č a k</w:t>
      </w:r>
    </w:p>
    <w:p w:rsidRPr="007F7FF6" w:rsidR="004F5BD1" w:rsidP="004F5BD1" w:rsidRDefault="004F5BD1">
      <w:pPr>
        <w:jc w:val="center"/>
        <w:rPr>
          <w:bCs/>
          <w:sz w:val="24"/>
          <w:szCs w:val="24"/>
        </w:rPr>
      </w:pPr>
    </w:p>
    <w:p w:rsidRPr="00C00591" w:rsidR="00934870" w:rsidP="00934870" w:rsidRDefault="00C00591">
      <w:pPr>
        <w:pStyle w:val="Odlomakpopisa"/>
        <w:numPr>
          <w:ilvl w:val="0"/>
          <w:numId w:val="17"/>
        </w:numPr>
        <w:ind w:left="1418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Nalaže</w:t>
      </w:r>
      <w:r w:rsidRPr="00C00591" w:rsidR="00934870">
        <w:rPr>
          <w:bCs/>
          <w:color w:val="auto"/>
          <w:sz w:val="24"/>
          <w:szCs w:val="24"/>
        </w:rPr>
        <w:t xml:space="preserve"> se stečajnom upravitelju da sudu najkasnije u roku od 15 dana dostavi dokaze o </w:t>
      </w:r>
      <w:r w:rsidRPr="00C00591">
        <w:rPr>
          <w:bCs/>
          <w:color w:val="auto"/>
          <w:sz w:val="24"/>
          <w:szCs w:val="24"/>
        </w:rPr>
        <w:t xml:space="preserve">uplati sredstava sa računa stečajnog dužnika kao i onih koja su deponirana na ime parnica u tijeku na depozit suda. </w:t>
      </w:r>
    </w:p>
    <w:p w:rsidRPr="00C00591" w:rsidR="00934870" w:rsidP="00934870" w:rsidRDefault="00934870">
      <w:pPr>
        <w:rPr>
          <w:bCs/>
          <w:color w:val="auto"/>
          <w:sz w:val="24"/>
          <w:szCs w:val="24"/>
        </w:rPr>
      </w:pPr>
    </w:p>
    <w:p w:rsidRPr="00AD017F" w:rsidR="00934870" w:rsidP="00C00591" w:rsidRDefault="00934870">
      <w:pPr>
        <w:pStyle w:val="Odlomakpopisa"/>
        <w:numPr>
          <w:ilvl w:val="0"/>
          <w:numId w:val="17"/>
        </w:numPr>
        <w:ind w:left="1418"/>
        <w:jc w:val="both"/>
        <w:rPr>
          <w:bCs/>
          <w:color w:val="auto"/>
          <w:sz w:val="24"/>
          <w:szCs w:val="24"/>
        </w:rPr>
      </w:pPr>
      <w:r w:rsidRPr="00C00591">
        <w:rPr>
          <w:bCs/>
          <w:color w:val="auto"/>
          <w:sz w:val="24"/>
          <w:szCs w:val="24"/>
        </w:rPr>
        <w:t xml:space="preserve">Odluka o zaključenju stečajnog postupka biti će donesena u pisanom obliku, </w:t>
      </w:r>
      <w:r w:rsidRPr="00AD017F">
        <w:rPr>
          <w:bCs/>
          <w:color w:val="auto"/>
          <w:sz w:val="24"/>
          <w:szCs w:val="24"/>
        </w:rPr>
        <w:t>nakon što stečajni upravitelj postupi po točki I. ovog zaključka.</w:t>
      </w:r>
    </w:p>
    <w:p w:rsidR="004F5BD1" w:rsidP="004F5BD1" w:rsidRDefault="004F5BD1">
      <w:pPr>
        <w:rPr>
          <w:bCs/>
          <w:sz w:val="24"/>
          <w:szCs w:val="24"/>
        </w:rPr>
      </w:pPr>
    </w:p>
    <w:p w:rsidR="00C00591" w:rsidP="004F5BD1" w:rsidRDefault="00C00591">
      <w:pPr>
        <w:rPr>
          <w:bCs/>
          <w:sz w:val="24"/>
          <w:szCs w:val="24"/>
        </w:rPr>
      </w:pPr>
    </w:p>
    <w:p w:rsidRPr="00FC4BAA" w:rsidR="00C00591" w:rsidP="004F5BD1" w:rsidRDefault="00C00591">
      <w:pPr>
        <w:rPr>
          <w:bCs/>
          <w:sz w:val="24"/>
          <w:szCs w:val="24"/>
        </w:rPr>
      </w:pPr>
    </w:p>
    <w:p w:rsidRPr="00C00591" w:rsidR="004F5BD1" w:rsidP="004F5BD1" w:rsidRDefault="004F5BD1">
      <w:pPr>
        <w:jc w:val="center"/>
        <w:rPr>
          <w:color w:val="auto"/>
          <w:sz w:val="24"/>
          <w:szCs w:val="24"/>
        </w:rPr>
      </w:pPr>
      <w:r w:rsidRPr="00C00591">
        <w:rPr>
          <w:color w:val="auto"/>
          <w:sz w:val="24"/>
          <w:szCs w:val="24"/>
        </w:rPr>
        <w:t xml:space="preserve">Dovršeno u </w:t>
      </w:r>
      <w:r w:rsidRPr="00C00591" w:rsidR="00FC1C86">
        <w:rPr>
          <w:color w:val="auto"/>
          <w:sz w:val="24"/>
          <w:szCs w:val="24"/>
        </w:rPr>
        <w:t>12</w:t>
      </w:r>
      <w:r w:rsidRPr="00C00591">
        <w:rPr>
          <w:color w:val="auto"/>
          <w:sz w:val="24"/>
          <w:szCs w:val="24"/>
        </w:rPr>
        <w:t>:</w:t>
      </w:r>
      <w:r w:rsidRPr="00C00591" w:rsidR="00C00591">
        <w:rPr>
          <w:color w:val="auto"/>
          <w:sz w:val="24"/>
          <w:szCs w:val="24"/>
        </w:rPr>
        <w:t>51</w:t>
      </w:r>
      <w:r w:rsidRPr="00C00591">
        <w:rPr>
          <w:color w:val="auto"/>
          <w:sz w:val="24"/>
          <w:szCs w:val="24"/>
        </w:rPr>
        <w:t xml:space="preserve"> sati.</w:t>
      </w:r>
    </w:p>
    <w:p w:rsidR="004F5BD1" w:rsidP="004F5BD1" w:rsidRDefault="004F5BD1">
      <w:pPr>
        <w:jc w:val="both"/>
        <w:rPr>
          <w:sz w:val="24"/>
          <w:szCs w:val="24"/>
        </w:rPr>
      </w:pPr>
    </w:p>
    <w:p w:rsidR="00C00591" w:rsidP="004F5BD1" w:rsidRDefault="00C00591">
      <w:pPr>
        <w:jc w:val="both"/>
        <w:rPr>
          <w:sz w:val="24"/>
          <w:szCs w:val="24"/>
        </w:rPr>
      </w:pPr>
    </w:p>
    <w:p w:rsidRPr="00FC4BAA" w:rsidR="00C00591" w:rsidP="004F5BD1" w:rsidRDefault="00C00591">
      <w:pPr>
        <w:jc w:val="both"/>
        <w:rPr>
          <w:sz w:val="24"/>
          <w:szCs w:val="24"/>
        </w:rPr>
      </w:pPr>
    </w:p>
    <w:p w:rsidRPr="00FC4BAA" w:rsidR="00902087" w:rsidP="003C7008" w:rsidRDefault="00902087">
      <w:pPr>
        <w:rPr>
          <w:sz w:val="24"/>
          <w:szCs w:val="24"/>
        </w:rPr>
      </w:pPr>
      <w:r w:rsidRPr="00FC4BAA">
        <w:rPr>
          <w:sz w:val="24"/>
          <w:szCs w:val="24"/>
        </w:rPr>
        <w:t xml:space="preserve">Stečajni upravitelj                </w:t>
      </w:r>
      <w:r w:rsidRPr="00FC4BAA" w:rsidR="004F5BD1">
        <w:rPr>
          <w:sz w:val="24"/>
          <w:szCs w:val="24"/>
        </w:rPr>
        <w:tab/>
        <w:t xml:space="preserve">          </w:t>
      </w:r>
      <w:r w:rsidRPr="00FC4BAA">
        <w:rPr>
          <w:sz w:val="24"/>
          <w:szCs w:val="24"/>
        </w:rPr>
        <w:t xml:space="preserve">          </w:t>
      </w:r>
      <w:r w:rsidRPr="00FC4BAA" w:rsidR="004F5BD1">
        <w:rPr>
          <w:sz w:val="24"/>
          <w:szCs w:val="24"/>
        </w:rPr>
        <w:t>Stečajni sudac</w:t>
      </w:r>
      <w:r w:rsidRPr="00FC4BAA" w:rsidR="004F5BD1">
        <w:rPr>
          <w:sz w:val="24"/>
          <w:szCs w:val="24"/>
        </w:rPr>
        <w:tab/>
      </w:r>
      <w:r w:rsidRPr="00FC4BAA" w:rsidR="00F05CAB">
        <w:rPr>
          <w:sz w:val="24"/>
          <w:szCs w:val="24"/>
        </w:rPr>
        <w:t xml:space="preserve">             </w:t>
      </w:r>
      <w:r w:rsidRPr="00FC4BAA" w:rsidR="00FE0D29">
        <w:rPr>
          <w:sz w:val="24"/>
          <w:szCs w:val="24"/>
        </w:rPr>
        <w:t xml:space="preserve">              </w:t>
      </w:r>
      <w:r w:rsidRPr="00FC4BAA">
        <w:rPr>
          <w:sz w:val="24"/>
          <w:szCs w:val="24"/>
        </w:rPr>
        <w:t xml:space="preserve">            Vjerovnici</w:t>
      </w:r>
    </w:p>
    <w:p w:rsidR="00902087" w:rsidP="003C7008" w:rsidRDefault="00902087">
      <w:pPr>
        <w:rPr>
          <w:sz w:val="24"/>
          <w:szCs w:val="24"/>
        </w:rPr>
      </w:pPr>
      <w:r w:rsidRPr="00FC4BAA">
        <w:rPr>
          <w:sz w:val="24"/>
          <w:szCs w:val="24"/>
        </w:rPr>
        <w:tab/>
      </w:r>
    </w:p>
    <w:p w:rsidR="00C00591" w:rsidP="003C7008" w:rsidRDefault="00C00591">
      <w:pPr>
        <w:rPr>
          <w:sz w:val="24"/>
          <w:szCs w:val="24"/>
        </w:rPr>
      </w:pPr>
    </w:p>
    <w:p w:rsidRPr="00FC4BAA" w:rsidR="00C00591" w:rsidP="003C7008" w:rsidRDefault="00C00591">
      <w:pPr>
        <w:rPr>
          <w:sz w:val="24"/>
          <w:szCs w:val="24"/>
        </w:rPr>
      </w:pPr>
    </w:p>
    <w:p w:rsidRPr="00FC4BAA" w:rsidR="00902087" w:rsidP="003C7008" w:rsidRDefault="00902087">
      <w:pPr>
        <w:rPr>
          <w:sz w:val="24"/>
          <w:szCs w:val="24"/>
        </w:rPr>
      </w:pPr>
    </w:p>
    <w:p w:rsidRPr="00FC4BAA" w:rsidR="005A7E62" w:rsidP="003C7008" w:rsidRDefault="00C00591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</w:t>
      </w:r>
      <w:r w:rsidRPr="00FC4BAA" w:rsidR="00902087">
        <w:rPr>
          <w:sz w:val="24"/>
          <w:szCs w:val="24"/>
        </w:rPr>
        <w:t>Zapisničar</w:t>
      </w:r>
      <w:r>
        <w:rPr>
          <w:sz w:val="24"/>
          <w:szCs w:val="24"/>
        </w:rPr>
        <w:t>ka</w:t>
      </w:r>
      <w:r w:rsidRPr="00FC4BAA" w:rsidR="004F5BD1">
        <w:rPr>
          <w:sz w:val="24"/>
          <w:szCs w:val="24"/>
        </w:rPr>
        <w:t xml:space="preserve">         </w:t>
      </w:r>
    </w:p>
    <w:sectPr w:rsidRPr="00FC4BAA" w:rsidR="005A7E62" w:rsidSect="00701AC7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C195A" w:rsidRDefault="00BC195A">
      <w:r>
        <w:separator/>
      </w:r>
    </w:p>
  </w:endnote>
  <w:endnote w:type="continuationSeparator" w:id="0">
    <w:p w:rsidR="00BC195A" w:rsidRDefault="00BC195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C195A" w:rsidRDefault="00BC195A">
      <w:r>
        <w:separator/>
      </w:r>
    </w:p>
  </w:footnote>
  <w:footnote w:type="continuationSeparator" w:id="0">
    <w:p w:rsidR="00BC195A" w:rsidRDefault="00BC195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11BAF" w:rsidP="00701AC7" w:rsidRDefault="00D11BA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11BAF" w:rsidRDefault="00D11BA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11BAF" w:rsidP="00701AC7" w:rsidRDefault="00D11BA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644F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902087" w:rsidR="00902087" w:rsidP="00EA4451" w:rsidRDefault="00902087">
    <w:pPr>
      <w:ind w:left="3540" w:firstLine="708"/>
      <w:jc w:val="right"/>
      <w:rPr>
        <w:color w:val="FF0000"/>
        <w:sz w:val="24"/>
        <w:szCs w:val="24"/>
      </w:rPr>
    </w:pPr>
    <w:r w:rsidRPr="00EA4451">
      <w:rPr>
        <w:color w:val="auto"/>
        <w:sz w:val="24"/>
        <w:szCs w:val="24"/>
      </w:rPr>
      <w:t>10 St-</w:t>
    </w:r>
    <w:r w:rsidRPr="00EA4451" w:rsidR="00EA4451">
      <w:rPr>
        <w:color w:val="auto"/>
        <w:sz w:val="24"/>
        <w:szCs w:val="24"/>
      </w:rPr>
      <w:t>4</w:t>
    </w:r>
    <w:r w:rsidRPr="00EA4451">
      <w:rPr>
        <w:color w:val="auto"/>
        <w:sz w:val="24"/>
        <w:szCs w:val="24"/>
      </w:rPr>
      <w:t>/</w:t>
    </w:r>
    <w:r w:rsidRPr="00EA4451" w:rsidR="00FC4BAA">
      <w:rPr>
        <w:color w:val="auto"/>
        <w:sz w:val="24"/>
        <w:szCs w:val="24"/>
      </w:rPr>
      <w:t>2015</w:t>
    </w:r>
    <w:r w:rsidRPr="00181A8B" w:rsidR="00EA4451">
      <w:rPr>
        <w:color w:val="auto"/>
        <w:sz w:val="24"/>
        <w:szCs w:val="24"/>
      </w:rPr>
      <w:t>-279</w:t>
    </w:r>
  </w:p>
  <w:p w:rsidR="00D11BAF" w:rsidRDefault="00D11BA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>
    <w:nsid w:val="0CB066F4"/>
    <w:multiLevelType w:val="hybridMultilevel"/>
    <w:tmpl w:val="ECBA60C4"/>
    <w:lvl w:ilvl="0" w:tplc="040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11A51F50"/>
    <w:multiLevelType w:val="hybridMultilevel"/>
    <w:tmpl w:val="C978BBB8"/>
    <w:lvl w:ilvl="0" w:tplc="EBA495E4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6">
    <w:nsid w:val="1AE755E3"/>
    <w:multiLevelType w:val="hybridMultilevel"/>
    <w:tmpl w:val="2E4C92C6"/>
    <w:lvl w:ilvl="0" w:tplc="BFE2C2A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7702ADF"/>
    <w:multiLevelType w:val="hybridMultilevel"/>
    <w:tmpl w:val="D2361996"/>
    <w:lvl w:ilvl="0" w:tplc="45A89ED2">
      <w:start w:val="2"/>
      <w:numFmt w:val="bullet"/>
      <w:lvlText w:val="-"/>
      <w:lvlJc w:val="left"/>
      <w:pPr>
        <w:ind w:left="786" w:hanging="360"/>
      </w:pPr>
      <w:rPr>
        <w:rFonts w:hint="default" w:ascii="Times New Roman" w:hAnsi="Times New Roman" w:eastAsia="Calibri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8172233"/>
    <w:multiLevelType w:val="hybridMultilevel"/>
    <w:tmpl w:val="6D70D4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72220D"/>
    <w:multiLevelType w:val="hybridMultilevel"/>
    <w:tmpl w:val="1060AB54"/>
    <w:lvl w:ilvl="0" w:tplc="04090001">
      <w:start w:val="1"/>
      <w:numFmt w:val="bullet"/>
      <w:lvlText w:val=""/>
      <w:lvlJc w:val="left"/>
      <w:pPr>
        <w:tabs>
          <w:tab w:val="num" w:pos="1943"/>
        </w:tabs>
        <w:ind w:left="1943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tabs>
          <w:tab w:val="num" w:pos="2663"/>
        </w:tabs>
        <w:ind w:left="2663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3383"/>
        </w:tabs>
        <w:ind w:left="3383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4103"/>
        </w:tabs>
        <w:ind w:left="4103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4823"/>
        </w:tabs>
        <w:ind w:left="4823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5543"/>
        </w:tabs>
        <w:ind w:left="5543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6263"/>
        </w:tabs>
        <w:ind w:left="6263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983"/>
        </w:tabs>
        <w:ind w:left="6983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7703"/>
        </w:tabs>
        <w:ind w:left="7703" w:hanging="360"/>
      </w:pPr>
      <w:rPr>
        <w:rFonts w:hint="default" w:ascii="Wingdings" w:hAnsi="Wingdings"/>
      </w:rPr>
    </w:lvl>
  </w:abstractNum>
  <w:abstractNum w:abstractNumId="10">
    <w:nsid w:val="3E5A48A3"/>
    <w:multiLevelType w:val="hybridMultilevel"/>
    <w:tmpl w:val="FE6C1C3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072E5C"/>
    <w:multiLevelType w:val="hybridMultilevel"/>
    <w:tmpl w:val="34FAC082"/>
    <w:lvl w:ilvl="0" w:tplc="A8B8455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3">
    <w:nsid w:val="56BD46FD"/>
    <w:multiLevelType w:val="hybridMultilevel"/>
    <w:tmpl w:val="40961C8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456729D"/>
    <w:multiLevelType w:val="hybridMultilevel"/>
    <w:tmpl w:val="CBECA1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6175AC"/>
    <w:multiLevelType w:val="hybridMultilevel"/>
    <w:tmpl w:val="0BE6F004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8F22443"/>
    <w:multiLevelType w:val="hybridMultilevel"/>
    <w:tmpl w:val="6D585F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E03EA3"/>
    <w:multiLevelType w:val="hybridMultilevel"/>
    <w:tmpl w:val="6F3A5D52"/>
    <w:lvl w:ilvl="0" w:tplc="767C05EA">
      <w:start w:val="1"/>
      <w:numFmt w:val="upperRoman"/>
      <w:lvlText w:val="%1."/>
      <w:lvlJc w:val="left"/>
      <w:pPr>
        <w:ind w:left="2124" w:hanging="1416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4"/>
  </w:num>
  <w:num w:numId="5">
    <w:abstractNumId w:val="14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5"/>
  </w:num>
  <w:num w:numId="10">
    <w:abstractNumId w:val="12"/>
  </w:num>
  <w:num w:numId="11">
    <w:abstractNumId w:val="5"/>
  </w:num>
  <w:num w:numId="12">
    <w:abstractNumId w:val="10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17"/>
  </w:num>
  <w:num w:numId="18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BCB"/>
    <w:rsid w:val="0003222F"/>
    <w:rsid w:val="0006614D"/>
    <w:rsid w:val="00086909"/>
    <w:rsid w:val="00091912"/>
    <w:rsid w:val="000B1222"/>
    <w:rsid w:val="000B6500"/>
    <w:rsid w:val="000C4AE1"/>
    <w:rsid w:val="000F1D30"/>
    <w:rsid w:val="00123B13"/>
    <w:rsid w:val="00145164"/>
    <w:rsid w:val="0014628F"/>
    <w:rsid w:val="00150E92"/>
    <w:rsid w:val="00154F90"/>
    <w:rsid w:val="00181A8B"/>
    <w:rsid w:val="00184B04"/>
    <w:rsid w:val="001D5642"/>
    <w:rsid w:val="001E7D53"/>
    <w:rsid w:val="00226092"/>
    <w:rsid w:val="00241936"/>
    <w:rsid w:val="002458C9"/>
    <w:rsid w:val="00254589"/>
    <w:rsid w:val="002613D9"/>
    <w:rsid w:val="00263694"/>
    <w:rsid w:val="00291220"/>
    <w:rsid w:val="002C02F9"/>
    <w:rsid w:val="002D2732"/>
    <w:rsid w:val="00300F5F"/>
    <w:rsid w:val="00332C44"/>
    <w:rsid w:val="00343E47"/>
    <w:rsid w:val="00363E50"/>
    <w:rsid w:val="00383CD5"/>
    <w:rsid w:val="00384B45"/>
    <w:rsid w:val="003C0F60"/>
    <w:rsid w:val="003C7008"/>
    <w:rsid w:val="003E6DC6"/>
    <w:rsid w:val="003F4533"/>
    <w:rsid w:val="00405012"/>
    <w:rsid w:val="00413904"/>
    <w:rsid w:val="00426F81"/>
    <w:rsid w:val="004367A6"/>
    <w:rsid w:val="00443032"/>
    <w:rsid w:val="004A5EA0"/>
    <w:rsid w:val="004B493E"/>
    <w:rsid w:val="004B55D8"/>
    <w:rsid w:val="004C3242"/>
    <w:rsid w:val="004D426A"/>
    <w:rsid w:val="004D5FB0"/>
    <w:rsid w:val="004E078E"/>
    <w:rsid w:val="004F24AB"/>
    <w:rsid w:val="004F5BD1"/>
    <w:rsid w:val="00512936"/>
    <w:rsid w:val="00540D73"/>
    <w:rsid w:val="00575C97"/>
    <w:rsid w:val="00584D14"/>
    <w:rsid w:val="00585081"/>
    <w:rsid w:val="00591EE7"/>
    <w:rsid w:val="005A7E62"/>
    <w:rsid w:val="005C4F94"/>
    <w:rsid w:val="00621D1B"/>
    <w:rsid w:val="00632FC4"/>
    <w:rsid w:val="00634FD3"/>
    <w:rsid w:val="006435A5"/>
    <w:rsid w:val="006534A2"/>
    <w:rsid w:val="0065678C"/>
    <w:rsid w:val="00694B95"/>
    <w:rsid w:val="006A2BFB"/>
    <w:rsid w:val="006E4C02"/>
    <w:rsid w:val="006F1238"/>
    <w:rsid w:val="006F2942"/>
    <w:rsid w:val="006F391F"/>
    <w:rsid w:val="00701AC7"/>
    <w:rsid w:val="0071598C"/>
    <w:rsid w:val="0071769C"/>
    <w:rsid w:val="00750D76"/>
    <w:rsid w:val="00752550"/>
    <w:rsid w:val="007540A0"/>
    <w:rsid w:val="007739FD"/>
    <w:rsid w:val="00787805"/>
    <w:rsid w:val="007A3704"/>
    <w:rsid w:val="007A753F"/>
    <w:rsid w:val="007E43AD"/>
    <w:rsid w:val="007F7FF6"/>
    <w:rsid w:val="00824F31"/>
    <w:rsid w:val="00825CFD"/>
    <w:rsid w:val="008261C5"/>
    <w:rsid w:val="00842B8E"/>
    <w:rsid w:val="00855AB2"/>
    <w:rsid w:val="00863083"/>
    <w:rsid w:val="00884815"/>
    <w:rsid w:val="008A1675"/>
    <w:rsid w:val="008B5998"/>
    <w:rsid w:val="008C085A"/>
    <w:rsid w:val="008D0BBC"/>
    <w:rsid w:val="008E20F7"/>
    <w:rsid w:val="008E698E"/>
    <w:rsid w:val="008F7103"/>
    <w:rsid w:val="00902087"/>
    <w:rsid w:val="0091249D"/>
    <w:rsid w:val="00916D71"/>
    <w:rsid w:val="00922A73"/>
    <w:rsid w:val="00934870"/>
    <w:rsid w:val="00963C82"/>
    <w:rsid w:val="00981040"/>
    <w:rsid w:val="00981CBF"/>
    <w:rsid w:val="009923A6"/>
    <w:rsid w:val="009A3DE9"/>
    <w:rsid w:val="009C0C3F"/>
    <w:rsid w:val="009E5626"/>
    <w:rsid w:val="009E652D"/>
    <w:rsid w:val="00A13F40"/>
    <w:rsid w:val="00A33D1F"/>
    <w:rsid w:val="00A85C1A"/>
    <w:rsid w:val="00A96E4D"/>
    <w:rsid w:val="00AC11AD"/>
    <w:rsid w:val="00AE79D2"/>
    <w:rsid w:val="00B0044F"/>
    <w:rsid w:val="00B04742"/>
    <w:rsid w:val="00B45559"/>
    <w:rsid w:val="00B970BA"/>
    <w:rsid w:val="00BA076A"/>
    <w:rsid w:val="00BB4392"/>
    <w:rsid w:val="00BB6D54"/>
    <w:rsid w:val="00BC195A"/>
    <w:rsid w:val="00BD5BCB"/>
    <w:rsid w:val="00C00591"/>
    <w:rsid w:val="00C10051"/>
    <w:rsid w:val="00C53591"/>
    <w:rsid w:val="00CB02BE"/>
    <w:rsid w:val="00CB6EAF"/>
    <w:rsid w:val="00CC45D9"/>
    <w:rsid w:val="00CE644F"/>
    <w:rsid w:val="00CE76DF"/>
    <w:rsid w:val="00CF5845"/>
    <w:rsid w:val="00D070DD"/>
    <w:rsid w:val="00D11BAF"/>
    <w:rsid w:val="00D526D2"/>
    <w:rsid w:val="00D83A9D"/>
    <w:rsid w:val="00DB10F9"/>
    <w:rsid w:val="00DE3B10"/>
    <w:rsid w:val="00DF71C2"/>
    <w:rsid w:val="00E0359A"/>
    <w:rsid w:val="00E2113B"/>
    <w:rsid w:val="00E57EB3"/>
    <w:rsid w:val="00E6106F"/>
    <w:rsid w:val="00E637FC"/>
    <w:rsid w:val="00E678C3"/>
    <w:rsid w:val="00E810A9"/>
    <w:rsid w:val="00EA369A"/>
    <w:rsid w:val="00EA4451"/>
    <w:rsid w:val="00EB6587"/>
    <w:rsid w:val="00F05CAB"/>
    <w:rsid w:val="00F125EB"/>
    <w:rsid w:val="00F37854"/>
    <w:rsid w:val="00F7754C"/>
    <w:rsid w:val="00FA7FB9"/>
    <w:rsid w:val="00FB3D3A"/>
    <w:rsid w:val="00FB6014"/>
    <w:rsid w:val="00FC1C86"/>
    <w:rsid w:val="00FC4BAA"/>
    <w:rsid w:val="00FE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http://www.java.hr/xml/smarttags/num2text" w:name="num2text"/>
  <w:shapeDefaults>
    <o:shapedefaults spidmax="1026" v:ext="edit"/>
    <o:shapelayout v:ext="edit">
      <o:idmap data="1" v:ext="edit"/>
    </o:shapelayout>
  </w:shapeDefaults>
  <w:decimalSymbol w:val=","/>
  <w:listSeparator w:val=";"/>
  <w15:docId w15:val="{D81AF5BE-6A39-43F2-87DF-329B25F8831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D5BCB"/>
    <w:rPr>
      <w:color w:val="000000"/>
    </w:rPr>
  </w:style>
  <w:style w:type="paragraph" w:styleId="Naslov1">
    <w:name w:val="heading 1"/>
    <w:basedOn w:val="Normal"/>
    <w:next w:val="Normal"/>
    <w:qFormat/>
    <w:rsid w:val="00591E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1EE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4F24AB"/>
    <w:pPr>
      <w:keepNext/>
      <w:jc w:val="both"/>
      <w:outlineLvl w:val="3"/>
    </w:pPr>
    <w:rPr>
      <w:b/>
      <w:color w:val="auto"/>
      <w:sz w:val="26"/>
      <w:lang w:val="en-AU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BD5BCB"/>
    <w:pPr>
      <w:jc w:val="both"/>
    </w:pPr>
    <w:rPr>
      <w:color w:val="auto"/>
      <w:sz w:val="24"/>
      <w:szCs w:val="24"/>
    </w:rPr>
  </w:style>
  <w:style w:type="table" w:styleId="Reetkatablice">
    <w:name w:val="Table Grid"/>
    <w:basedOn w:val="Obinatablica"/>
    <w:rsid w:val="00BD5B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rsid w:val="00BD5BC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D5BCB"/>
  </w:style>
  <w:style w:type="paragraph" w:styleId="Podnoje">
    <w:name w:val="footer"/>
    <w:basedOn w:val="Normal"/>
    <w:rsid w:val="00701AC7"/>
    <w:pPr>
      <w:tabs>
        <w:tab w:val="center" w:pos="4536"/>
        <w:tab w:val="right" w:pos="9072"/>
      </w:tabs>
    </w:pPr>
  </w:style>
  <w:style w:type="paragraph" w:styleId="Tijeloteksta-uvlaka3">
    <w:name w:val="Body Text Indent 3"/>
    <w:basedOn w:val="Normal"/>
    <w:rsid w:val="004F5BD1"/>
    <w:pPr>
      <w:spacing w:after="120"/>
      <w:ind w:left="283"/>
    </w:pPr>
    <w:rPr>
      <w:sz w:val="16"/>
      <w:szCs w:val="16"/>
    </w:rPr>
  </w:style>
  <w:style w:type="paragraph" w:styleId="Tijeloteksta2">
    <w:name w:val="Body Text 2"/>
    <w:basedOn w:val="Normal"/>
    <w:link w:val="Tijeloteksta2Char"/>
    <w:rsid w:val="004F24AB"/>
    <w:pPr>
      <w:spacing w:after="120" w:line="480" w:lineRule="auto"/>
    </w:pPr>
    <w:rPr>
      <w:color w:val="auto"/>
      <w:sz w:val="24"/>
      <w:szCs w:val="24"/>
    </w:rPr>
  </w:style>
  <w:style w:type="character" w:styleId="Tijeloteksta2Char" w:customStyle="true">
    <w:name w:val="Tijelo teksta 2 Char"/>
    <w:basedOn w:val="Zadanifontodlomka"/>
    <w:link w:val="Tijeloteksta2"/>
    <w:rsid w:val="004F24AB"/>
    <w:rPr>
      <w:sz w:val="24"/>
      <w:szCs w:val="24"/>
      <w:lang w:val="hr-HR" w:eastAsia="hr-HR" w:bidi="ar-SA"/>
    </w:rPr>
  </w:style>
  <w:style w:type="paragraph" w:styleId="Tijeloteksta-uvlaka2">
    <w:name w:val="Body Text Indent 2"/>
    <w:basedOn w:val="Normal"/>
    <w:rsid w:val="004F24AB"/>
    <w:pPr>
      <w:spacing w:after="120" w:line="480" w:lineRule="auto"/>
      <w:ind w:left="283"/>
    </w:pPr>
    <w:rPr>
      <w:color w:val="auto"/>
      <w:sz w:val="24"/>
      <w:szCs w:val="24"/>
    </w:rPr>
  </w:style>
  <w:style w:type="paragraph" w:styleId="Odlomakpopisa1" w:customStyle="true">
    <w:name w:val="Odlomak popisa1"/>
    <w:basedOn w:val="Normal"/>
    <w:qFormat/>
    <w:rsid w:val="004F24AB"/>
    <w:pPr>
      <w:spacing w:after="200" w:line="276" w:lineRule="auto"/>
      <w:ind w:left="720"/>
      <w:contextualSpacing/>
    </w:pPr>
    <w:rPr>
      <w:rFonts w:ascii="Calibri" w:hAnsi="Calibri" w:eastAsia="Calibri"/>
      <w:color w:val="auto"/>
      <w:sz w:val="22"/>
      <w:szCs w:val="22"/>
      <w:lang w:eastAsia="en-US"/>
    </w:rPr>
  </w:style>
  <w:style w:type="character" w:styleId="Naslov4Char" w:customStyle="true">
    <w:name w:val="Naslov 4 Char"/>
    <w:link w:val="Naslov4"/>
    <w:rsid w:val="004F24AB"/>
    <w:rPr>
      <w:b/>
      <w:sz w:val="26"/>
      <w:lang w:val="en-AU" w:eastAsia="en-US" w:bidi="ar-SA"/>
    </w:rPr>
  </w:style>
  <w:style w:type="paragraph" w:styleId="Odlomakpopisa">
    <w:name w:val="List Paragraph"/>
    <w:basedOn w:val="Normal"/>
    <w:uiPriority w:val="34"/>
    <w:qFormat/>
    <w:rsid w:val="0090208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E644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E644F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E644F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E644F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E644F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42338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800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22. srpnja 2020.</izvorni_sadrzaj>
    <derivirana_varijabla naziv="DomainObject.StvarniPocetakDatum_1">22. srpnja 2020.</derivirana_varijabla>
  </DomainObject.StvarniPocetakDatum>
  <DomainObject.StvarniZavrsetakDatum>
    <izvorni_sadrzaj>22. srpnja 2020.</izvorni_sadrzaj>
    <derivirana_varijabla naziv="DomainObject.StvarniZavrsetakDatum_1">22. srpnja 2020.</derivirana_varijabla>
  </DomainObject.StvarniZavrsetakDatum>
  <DomainObject.PlaniraniZavrsetakDatum>
    <izvorni_sadrzaj>22. srpnja 2020.</izvorni_sadrzaj>
    <derivirana_varijabla naziv="DomainObject.PlaniraniZavrsetakDatum_1">22. srpnja 2020.</derivirana_varijabla>
  </DomainObject.PlaniraniZavrsetakDatum>
  <DomainObject.PlaniraniPocetakDatum>
    <izvorni_sadrzaj>22. srpnja 2020.</izvorni_sadrzaj>
    <derivirana_varijabla naziv="DomainObject.PlaniraniPocetakDatum_1">22. srpnja 2020.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12:51</izvorni_sadrzaj>
    <derivirana_varijabla naziv="DomainObject.StvarniZavrsetakVrijeme_1">12:51</derivirana_varijabla>
  </DomainObject.StvarniZavrsetakVrijeme>
  <DomainObject.PlaniraniZavrsetakVrijeme>
    <izvorni_sadrzaj>12:40</izvorni_sadrzaj>
    <derivirana_varijabla naziv="DomainObject.PlaniraniZavrsetakVrijeme_1">12:40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22. srpnja 2020.</izvorni_sadrzaj>
    <derivirana_varijabla naziv="DomainObject.Zapisnik.DatumKreiranja_1">22. srpnja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St-4/2015-279</izvorni_sadrzaj>
    <derivirana_varijabla naziv="DomainObject.Zapisnik.Oznaka_1">St-4/2015-279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13.05.2009.</izvorni_sadrzaj>
    <derivirana_varijabla naziv="DomainObject.Predmet.PrimjedbaSuca_1">13.05.2009.</derivirana_varijabla>
  </DomainObject.Predmet.PrimjedbaSuca>
  <DomainObject.Predmet.ProtustrankaFormated>
    <izvorni_sadrzaj>  ŠKZ ZLATNIK - PULA u stečaju, Pula</izvorni_sadrzaj>
    <derivirana_varijabla naziv="DomainObject.Predmet.ProtustrankaFormated_1">  ŠKZ ZLATNIK - PULA u stečaju, Pula</derivirana_varijabla>
  </DomainObject.Predmet.ProtustrankaFormated>
  <DomainObject.Predmet.ProtustrankaFormatedOIB>
    <izvorni_sadrzaj>  ŠKZ ZLATNIK - PULA u stečaju, Pula, OIB 81201449339</izvorni_sadrzaj>
    <derivirana_varijabla naziv="DomainObject.Predmet.ProtustrankaFormatedOIB_1">  ŠKZ ZLATNIK - PULA u stečaju, Pula, OIB 81201449339</derivirana_varijabla>
  </DomainObject.Predmet.ProtustrankaFormatedOIB>
  <DomainObject.Predmet.ProtustrankaFormatedWithAdress>
    <izvorni_sadrzaj> ŠKZ ZLATNIK - PULA u stečaju, Pula</izvorni_sadrzaj>
    <derivirana_varijabla naziv="DomainObject.Predmet.ProtustrankaFormatedWithAdress_1"> ŠKZ ZLATNIK - PULA u stečaju, Pula</derivirana_varijabla>
  </DomainObject.Predmet.ProtustrankaFormatedWithAdress>
  <DomainObject.Predmet.ProtustrankaFormatedWithAdressOIB>
    <izvorni_sadrzaj> ŠKZ ZLATNIK - PULA u stečaju, Pula, OIB 81201449339</izvorni_sadrzaj>
    <derivirana_varijabla naziv="DomainObject.Predmet.ProtustrankaFormatedWithAdressOIB_1"> ŠKZ ZLATNIK - PULA u stečaju, Pula, OIB 81201449339</derivirana_varijabla>
  </DomainObject.Predmet.ProtustrankaFormatedWithAdressOIB>
  <DomainObject.Predmet.ProtustrankaWithAdress>
    <izvorni_sadrzaj>ŠKZ ZLATNIK - PULA u stečaju, Pula </izvorni_sadrzaj>
    <derivirana_varijabla naziv="DomainObject.Predmet.ProtustrankaWithAdress_1">ŠKZ ZLATNIK - PULA u stečaju, Pula </derivirana_varijabla>
  </DomainObject.Predmet.ProtustrankaWithAdress>
  <DomainObject.Predmet.ProtustrankaWithAdressOIB>
    <izvorni_sadrzaj>ŠKZ ZLATNIK - PULA u stečaju, Pula, OIB 81201449339</izvorni_sadrzaj>
    <derivirana_varijabla naziv="DomainObject.Predmet.ProtustrankaWithAdressOIB_1">ŠKZ ZLATNIK - PULA u stečaju, Pula, OIB 81201449339</derivirana_varijabla>
  </DomainObject.Predmet.ProtustrankaWithAdressOIB>
  <DomainObject.Predmet.ProtustrankaNazivFormated>
    <izvorni_sadrzaj>ŠKZ ZLATNIK - PULA u stečaju, Pula</izvorni_sadrzaj>
    <derivirana_varijabla naziv="DomainObject.Predmet.ProtustrankaNazivFormated_1">ŠKZ ZLATNIK - PULA u stečaju, Pula</derivirana_varijabla>
  </DomainObject.Predmet.ProtustrankaNazivFormated>
  <DomainObject.Predmet.ProtustrankaNazivFormatedOIB>
    <izvorni_sadrzaj>ŠKZ ZLATNIK - PULA u stečaju, Pula, OIB 81201449339</izvorni_sadrzaj>
    <derivirana_varijabla naziv="DomainObject.Predmet.ProtustrankaNazivFormatedOIB_1">ŠKZ ZLATNIK - PULA u stečaju, Pula, OIB 81201449339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ŠKZ Zlatnik - Pula "u stečaju"</izvorni_sadrzaj>
    <derivirana_varijabla naziv="DomainObject.Predmet.StrankaFormated_1">  ŠKZ Zlatnik - Pula "u stečaju"</derivirana_varijabla>
  </DomainObject.Predmet.StrankaFormated>
  <DomainObject.Predmet.StrankaFormatedOIB>
    <izvorni_sadrzaj>  ŠKZ Zlatnik - Pula "u stečaju", OIB 81201449339</izvorni_sadrzaj>
    <derivirana_varijabla naziv="DomainObject.Predmet.StrankaFormatedOIB_1">  ŠKZ Zlatnik - Pula "u stečaju", OIB 81201449339</derivirana_varijabla>
  </DomainObject.Predmet.StrankaFormatedOIB>
  <DomainObject.Predmet.StrankaFormatedWithAdress>
    <izvorni_sadrzaj> ŠKZ Zlatnik - Pula "u stečaju", Trg Giardini 4, 52100 Pula</izvorni_sadrzaj>
    <derivirana_varijabla naziv="DomainObject.Predmet.StrankaFormatedWithAdress_1"> ŠKZ Zlatnik - Pula "u stečaju", Trg Giardini 4, 52100 Pula</derivirana_varijabla>
  </DomainObject.Predmet.StrankaFormatedWithAdress>
  <DomainObject.Predmet.StrankaFormatedWithAdressOIB>
    <izvorni_sadrzaj> ŠKZ Zlatnik - Pula "u stečaju", OIB 81201449339, Trg Giardini 4, 52100 Pula</izvorni_sadrzaj>
    <derivirana_varijabla naziv="DomainObject.Predmet.StrankaFormatedWithAdressOIB_1"> ŠKZ Zlatnik - Pula "u stečaju", OIB 81201449339, Trg Giardini 4, 52100 Pula</derivirana_varijabla>
  </DomainObject.Predmet.StrankaFormatedWithAdressOIB>
  <DomainObject.Predmet.StrankaWithAdress>
    <izvorni_sadrzaj>ŠKZ Zlatnik - Pula "u stečaju" Trg Giardini 4,52100 Pula</izvorni_sadrzaj>
    <derivirana_varijabla naziv="DomainObject.Predmet.StrankaWithAdress_1">ŠKZ Zlatnik - Pula "u stečaju" Trg Giardini 4,52100 Pula</derivirana_varijabla>
  </DomainObject.Predmet.StrankaWithAdress>
  <DomainObject.Predmet.StrankaWithAdressOIB>
    <izvorni_sadrzaj>ŠKZ Zlatnik - Pula "u stečaju", OIB 81201449339, Trg Giardini 4,52100 Pula</izvorni_sadrzaj>
    <derivirana_varijabla naziv="DomainObject.Predmet.StrankaWithAdressOIB_1">ŠKZ Zlatnik - Pula "u stečaju", OIB 81201449339, Trg Giardini 4,52100 Pula</derivirana_varijabla>
  </DomainObject.Predmet.StrankaWithAdressOIB>
  <DomainObject.Predmet.StrankaNazivFormated>
    <izvorni_sadrzaj>ŠKZ Zlatnik - Pula "u stečaju"</izvorni_sadrzaj>
    <derivirana_varijabla naziv="DomainObject.Predmet.StrankaNazivFormated_1">ŠKZ Zlatnik - Pula "u stečaju"</derivirana_varijabla>
  </DomainObject.Predmet.StrankaNazivFormated>
  <DomainObject.Predmet.StrankaNazivFormatedOIB>
    <izvorni_sadrzaj>ŠKZ Zlatnik - Pula "u stečaju", OIB 81201449339</izvorni_sadrzaj>
    <derivirana_varijabla naziv="DomainObject.Predmet.StrankaNazivFormatedOIB_1">ŠKZ Zlatnik - Pula "u stečaju", OIB 81201449339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ŠKZ Zlatnik - Pula "u stečaju"</item>
    </izvorni_sadrzaj>
    <derivirana_varijabla naziv="DomainObject.Predmet.StrankaListFormated_1">
      <item>ŠKZ Zlatnik - Pula "u stečaju"</item>
    </derivirana_varijabla>
  </DomainObject.Predmet.StrankaListFormated>
  <DomainObject.Predmet.StrankaListFormatedOIB>
    <izvorni_sadrzaj>
      <item>ŠKZ Zlatnik - Pula "u stečaju", OIB 81201449339</item>
    </izvorni_sadrzaj>
    <derivirana_varijabla naziv="DomainObject.Predmet.StrankaListFormatedOIB_1">
      <item>ŠKZ Zlatnik - Pula "u stečaju", OIB 81201449339</item>
    </derivirana_varijabla>
  </DomainObject.Predmet.StrankaListFormatedOIB>
  <DomainObject.Predmet.StrankaListFormatedWithAdress>
    <izvorni_sadrzaj>
      <item>ŠKZ Zlatnik - Pula "u stečaju", Trg Giardini 4, 52100 Pula</item>
    </izvorni_sadrzaj>
    <derivirana_varijabla naziv="DomainObject.Predmet.StrankaListFormatedWithAdress_1">
      <item>ŠKZ Zlatnik - Pula "u stečaju", Trg Giardini 4, 52100 Pula</item>
    </derivirana_varijabla>
  </DomainObject.Predmet.StrankaListFormatedWithAdress>
  <DomainObject.Predmet.StrankaListFormatedWithAdressOIB>
    <izvorni_sadrzaj>
      <item>ŠKZ Zlatnik - Pula "u stečaju", OIB 81201449339, Trg Giardini 4, 52100 Pula</item>
    </izvorni_sadrzaj>
    <derivirana_varijabla naziv="DomainObject.Predmet.StrankaListFormatedWithAdressOIB_1">
      <item>ŠKZ Zlatnik - Pula "u stečaju", OIB 81201449339, Trg Giardini 4, 52100 Pula</item>
    </derivirana_varijabla>
  </DomainObject.Predmet.StrankaListFormatedWithAdressOIB>
  <DomainObject.Predmet.StrankaListNazivFormated>
    <izvorni_sadrzaj>
      <item>ŠKZ Zlatnik - Pula "u stečaju"</item>
    </izvorni_sadrzaj>
    <derivirana_varijabla naziv="DomainObject.Predmet.StrankaListNazivFormated_1">
      <item>ŠKZ Zlatnik - Pula "u stečaju"</item>
    </derivirana_varijabla>
  </DomainObject.Predmet.StrankaListNazivFormated>
  <DomainObject.Predmet.StrankaListNazivFormatedOIB>
    <izvorni_sadrzaj>
      <item>ŠKZ Zlatnik - Pula "u stečaju", OIB 81201449339</item>
    </izvorni_sadrzaj>
    <derivirana_varijabla naziv="DomainObject.Predmet.StrankaListNazivFormatedOIB_1">
      <item>ŠKZ Zlatnik - Pula "u stečaju", OIB 81201449339</item>
    </derivirana_varijabla>
  </DomainObject.Predmet.StrankaListNazivFormatedOIB>
  <DomainObject.Predmet.ProtuStrankaListFormated>
    <izvorni_sadrzaj>
      <item>ŠKZ ZLATNIK - PULA u stečaju, Pula</item>
    </izvorni_sadrzaj>
    <derivirana_varijabla naziv="DomainObject.Predmet.ProtuStrankaListFormated_1">
      <item>ŠKZ ZLATNIK - PULA u stečaju, Pula</item>
    </derivirana_varijabla>
  </DomainObject.Predmet.ProtuStrankaListFormated>
  <DomainObject.Predmet.ProtuStrankaListFormatedOIB>
    <izvorni_sadrzaj>
      <item>ŠKZ ZLATNIK - PULA u stečaju, Pula, OIB 81201449339</item>
    </izvorni_sadrzaj>
    <derivirana_varijabla naziv="DomainObject.Predmet.ProtuStrankaListFormatedOIB_1">
      <item>ŠKZ ZLATNIK - PULA u stečaju, Pula, OIB 81201449339</item>
    </derivirana_varijabla>
  </DomainObject.Predmet.ProtuStrankaListFormatedOIB>
  <DomainObject.Predmet.ProtuStrankaListFormatedWithAdress>
    <izvorni_sadrzaj>
      <item>ŠKZ ZLATNIK - PULA u stečaju, Pula</item>
    </izvorni_sadrzaj>
    <derivirana_varijabla naziv="DomainObject.Predmet.ProtuStrankaListFormatedWithAdress_1">
      <item>ŠKZ ZLATNIK - PULA u stečaju, Pula</item>
    </derivirana_varijabla>
  </DomainObject.Predmet.ProtuStrankaListFormatedWithAdress>
  <DomainObject.Predmet.ProtuStrankaListFormatedWithAdressOIB>
    <izvorni_sadrzaj>
      <item>ŠKZ ZLATNIK - PULA u stečaju, Pula, OIB 81201449339</item>
    </izvorni_sadrzaj>
    <derivirana_varijabla naziv="DomainObject.Predmet.ProtuStrankaListFormatedWithAdressOIB_1">
      <item>ŠKZ ZLATNIK - PULA u stečaju, Pula, OIB 81201449339</item>
    </derivirana_varijabla>
  </DomainObject.Predmet.ProtuStrankaListFormatedWithAdressOIB>
  <DomainObject.Predmet.ProtuStrankaListNazivFormated>
    <izvorni_sadrzaj>
      <item>ŠKZ ZLATNIK - PULA u stečaju, Pula</item>
    </izvorni_sadrzaj>
    <derivirana_varijabla naziv="DomainObject.Predmet.ProtuStrankaListNazivFormated_1">
      <item>ŠKZ ZLATNIK - PULA u stečaju, Pula</item>
    </derivirana_varijabla>
  </DomainObject.Predmet.ProtuStrankaListNazivFormated>
  <DomainObject.Predmet.ProtuStrankaListNazivFormatedOIB>
    <izvorni_sadrzaj>
      <item>ŠKZ ZLATNIK - PULA u stečaju, Pula, OIB 81201449339</item>
    </izvorni_sadrzaj>
    <derivirana_varijabla naziv="DomainObject.Predmet.ProtuStrankaListNazivFormatedOIB_1">
      <item>ŠKZ ZLATNIK - PULA u stečaju, Pula, OIB 81201449339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M. Benussi 8, 52440 Poreč</item>
    </izvorni_sadrzaj>
    <derivirana_varijabla naziv="DomainObject.Predmet.OstaliListFormatedWithAdress_1">
      <item>Dražen Ezgeta, M. Benussi 8, 52440 Poreč</item>
    </derivirana_varijabla>
  </DomainObject.Predmet.OstaliListFormatedWithAdress>
  <DomainObject.Predmet.OstaliListFormatedWithAdressOIB>
    <izvorni_sadrzaj>
      <item>Dražen Ezgeta, OIB 62061046523, M. Benussi 8, 52440 Poreč</item>
    </izvorni_sadrzaj>
    <derivirana_varijabla naziv="DomainObject.Predmet.OstaliListFormatedWithAdressOIB_1">
      <item>Dražen Ezgeta, OIB 62061046523, M.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srpnja 2020.</izvorni_sadrzaj>
    <derivirana_varijabla naziv="DomainObject.Datum_1">22. srpnja 2020.</derivirana_varijabla>
  </DomainObject.Datum>
  <DomainObject.PoslovniBrojDokumenta>
    <izvorni_sadrzaj>St-4/2015-279</izvorni_sadrzaj>
    <derivirana_varijabla naziv="DomainObject.PoslovniBrojDokumenta_1">St-4/2015-279</derivirana_varijabla>
  </DomainObject.PoslovniBrojDokumenta>
  <DomainObject.Predmet.StrankaIDrugi>
    <izvorni_sadrzaj>ŠKZ Zlatnik - Pula "u stečaju"</izvorni_sadrzaj>
    <derivirana_varijabla naziv="DomainObject.Predmet.StrankaIDrugi_1">ŠKZ Zlatnik - Pula "u stečaju"</derivirana_varijabla>
  </DomainObject.Predmet.StrankaIDrugi>
  <DomainObject.Predmet.ProtustrankaIDrugi>
    <izvorni_sadrzaj>ŠKZ ZLATNIK - PULA u stečaju, Pula</izvorni_sadrzaj>
    <derivirana_varijabla naziv="DomainObject.Predmet.ProtustrankaIDrugi_1">ŠKZ ZLATNIK - PULA u stečaju, Pula</derivirana_varijabla>
  </DomainObject.Predmet.ProtustrankaIDrugi>
  <DomainObject.Predmet.StrankaIDrugiAdressOIB>
    <izvorni_sadrzaj>ŠKZ Zlatnik - Pula "u stečaju", OIB 81201449339, Trg Giardini 4, 52100 Pula</izvorni_sadrzaj>
    <derivirana_varijabla naziv="DomainObject.Predmet.StrankaIDrugiAdressOIB_1">ŠKZ Zlatnik - Pula "u stečaju", OIB 81201449339, Trg Giardini 4, 52100 Pula</derivirana_varijabla>
  </DomainObject.Predmet.StrankaIDrugiAdressOIB>
  <DomainObject.Predmet.ProtustrankaIDrugiAdressOIB>
    <izvorni_sadrzaj>ŠKZ ZLATNIK - PULA u stečaju, Pula, OIB 81201449339</izvorni_sadrzaj>
    <derivirana_varijabla naziv="DomainObject.Predmet.ProtustrankaIDrugiAdressOIB_1">ŠKZ ZLATNIK - PULA u stečaju, Pula, OIB 81201449339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ŠKZ ZLATNIK - PULA u stečaju, Pula</item>
      <item>ŠKZ Zlatnik - Pula "u stečaju"</item>
    </izvorni_sadrzaj>
    <derivirana_varijabla naziv="DomainObject.Predmet.SudioniciListNaziv_1">
      <item>Dražen Ezgeta</item>
      <item>ŠKZ ZLATNIK - PULA u stečaju, Pula</item>
      <item>ŠKZ Zlatnik - Pula "u stečaju"</item>
    </derivirana_varijabla>
  </DomainObject.Predmet.SudioniciListNaziv>
  <DomainObject.Predmet.SudioniciListAdressOIB>
    <izvorni_sadrzaj>
      <item>Dražen Ezgeta, OIB 62061046523, M. Benussi 8,52440 Poreč</item>
      <item>ŠKZ ZLATNIK - PULA u stečaju, Pula, OIB 81201449339</item>
      <item>ŠKZ Zlatnik - Pula "u stečaju", OIB 81201449339, Trg Giardini 4,52100 Pula</item>
    </izvorni_sadrzaj>
    <derivirana_varijabla naziv="DomainObject.Predmet.SudioniciListAdressOIB_1">
      <item>Dražen Ezgeta, OIB 62061046523, M. Benussi 8,52440 Poreč</item>
      <item>ŠKZ ZLATNIK - PULA u stečaju, Pula, OIB 81201449339</item>
      <item>ŠKZ Zlatnik - Pula "u stečaju", OIB 81201449339, Trg Giardini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81201449339</item>
      <item>, OIB 81201449339</item>
    </izvorni_sadrzaj>
    <derivirana_varijabla naziv="DomainObject.Predmet.SudioniciListNazivOIB_1">
      <item>, OIB 62061046523</item>
      <item>, OIB 81201449339</item>
      <item>, OIB 81201449339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svibnja 2009.</izvorni_sadrzaj>
    <derivirana_varijabla naziv="DomainObject.Predmet.DatumPocetkaProcesa_1">13. svibnja 2009.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815</properties:Words>
  <properties:Characters>4505</properties:Characters>
  <properties:Lines>131</properties:Lines>
  <properties:Paragraphs>53</properties:Paragraphs>
  <properties:TotalTime>402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5483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2020-07-15T07:36:00Z</dcterms:created>
  <dc:creator>jjeromela</dc:creator>
  <cp:lastModifiedBy>Sanja Lakošeljac</cp:lastModifiedBy>
  <cp:lastPrinted>2012-03-09T11:19:00Z</cp:lastPrinted>
  <dcterms:modified xmlns:xsi="http://www.w3.org/2001/XMLSchema-instance" xsi:type="dcterms:W3CDTF">2020-07-22T10:58:00Z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St-4/2015-279 / Zapisnik - Završno ročište vjerovnika (St-4-15 Zapisnik o završnom ročištu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